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rPr>
      </w:pPr>
      <w:r>
        <w:rPr>
          <w:b/>
        </w:rPr>
        <w:t xml:space="preserve">ДОГОВОР </w:t>
      </w:r>
    </w:p>
    <w:p>
      <w:pPr>
        <w:pStyle w:val="Normal"/>
        <w:jc w:val="center"/>
        <w:rPr>
          <w:sz w:val="20"/>
          <w:szCs w:val="20"/>
        </w:rPr>
      </w:pPr>
      <w:r>
        <w:rPr>
          <w:sz w:val="20"/>
          <w:szCs w:val="20"/>
        </w:rPr>
      </w:r>
    </w:p>
    <w:p>
      <w:pPr>
        <w:pStyle w:val="Normal"/>
        <w:tabs>
          <w:tab w:val="clear" w:pos="708"/>
          <w:tab w:val="left" w:pos="7088" w:leader="none"/>
        </w:tabs>
        <w:jc w:val="both"/>
        <w:rPr>
          <w:rFonts w:ascii="Arial" w:hAnsi="Arial" w:cs="Arial"/>
          <w:sz w:val="20"/>
          <w:szCs w:val="20"/>
        </w:rPr>
      </w:pPr>
      <w:r>
        <w:rPr>
          <w:rFonts w:cs="Arial" w:ascii="Arial" w:hAnsi="Arial"/>
          <w:sz w:val="20"/>
          <w:szCs w:val="20"/>
        </w:rPr>
        <w:t>г. Москва</w:t>
        <w:tab/>
        <w:t xml:space="preserve">            «»           202   г.</w:t>
      </w:r>
    </w:p>
    <w:p>
      <w:pPr>
        <w:pStyle w:val="Normal"/>
        <w:jc w:val="both"/>
        <w:rPr>
          <w:sz w:val="16"/>
          <w:szCs w:val="16"/>
        </w:rPr>
      </w:pPr>
      <w:r>
        <w:rPr>
          <w:sz w:val="16"/>
          <w:szCs w:val="16"/>
        </w:rPr>
      </w:r>
    </w:p>
    <w:p>
      <w:pPr>
        <w:pStyle w:val="Normal"/>
        <w:ind w:firstLine="540"/>
        <w:jc w:val="both"/>
        <w:rPr>
          <w:sz w:val="16"/>
          <w:szCs w:val="16"/>
        </w:rPr>
      </w:pPr>
      <w:r>
        <w:rPr>
          <w:b/>
          <w:sz w:val="20"/>
          <w:szCs w:val="20"/>
        </w:rPr>
        <w:t xml:space="preserve">                                                                                                              </w:t>
      </w:r>
      <w:r>
        <w:rPr>
          <w:sz w:val="16"/>
          <w:szCs w:val="16"/>
        </w:rPr>
        <w:t xml:space="preserve">именуемая в дальнейшем «Заказчик», с одной стороны, и </w:t>
      </w:r>
      <w:r>
        <w:rPr>
          <w:color w:val="000000"/>
          <w:sz w:val="16"/>
          <w:szCs w:val="16"/>
        </w:rPr>
        <w:t xml:space="preserve">Индивидуальный предприниматель </w:t>
      </w:r>
      <w:r>
        <w:rPr>
          <w:b/>
          <w:color w:val="000000"/>
          <w:sz w:val="20"/>
          <w:szCs w:val="20"/>
        </w:rPr>
        <w:t>Кивган Александр Вячеславович</w:t>
      </w:r>
      <w:r>
        <w:rPr>
          <w:color w:val="000000"/>
          <w:sz w:val="16"/>
          <w:szCs w:val="16"/>
        </w:rPr>
        <w:t xml:space="preserve">, </w:t>
      </w:r>
      <w:r>
        <w:rPr>
          <w:sz w:val="16"/>
          <w:szCs w:val="16"/>
        </w:rPr>
        <w:t>(ИП «Кивган А.В.»), именуемый в дальнейшем «Исполнитель», с другой стороны, далее именуемые совместно «Стороны», заключили настоящий договор (в дальнейшем – «Договор») о нижеследующем:</w:t>
      </w:r>
    </w:p>
    <w:p>
      <w:pPr>
        <w:pStyle w:val="Normal"/>
        <w:ind w:firstLine="540"/>
        <w:jc w:val="both"/>
        <w:rPr>
          <w:sz w:val="16"/>
          <w:szCs w:val="16"/>
        </w:rPr>
      </w:pPr>
      <w:r>
        <w:rPr>
          <w:sz w:val="16"/>
          <w:szCs w:val="16"/>
        </w:rPr>
      </w:r>
    </w:p>
    <w:p>
      <w:pPr>
        <w:pStyle w:val="Normal"/>
        <w:ind w:firstLine="540"/>
        <w:jc w:val="center"/>
        <w:rPr>
          <w:rFonts w:ascii="Arial" w:hAnsi="Arial" w:cs="Arial"/>
          <w:sz w:val="20"/>
          <w:szCs w:val="20"/>
        </w:rPr>
      </w:pPr>
      <w:r>
        <w:rPr>
          <w:rFonts w:cs="Arial" w:ascii="Arial" w:hAnsi="Arial"/>
          <w:sz w:val="20"/>
          <w:szCs w:val="20"/>
        </w:rPr>
        <w:t>1. ПРЕДМЕТ ДОГОВОРА.</w:t>
      </w:r>
    </w:p>
    <w:p>
      <w:pPr>
        <w:pStyle w:val="Normal"/>
        <w:jc w:val="both"/>
        <w:rPr>
          <w:sz w:val="16"/>
          <w:szCs w:val="16"/>
        </w:rPr>
      </w:pPr>
      <w:r>
        <w:rPr>
          <w:sz w:val="16"/>
          <w:szCs w:val="16"/>
        </w:rPr>
        <w:t xml:space="preserve">1.1. Исполнитель по заданию Заказчика обязуется выполнить собственными силами и средствами, из своих материалов работы по монтажу </w:t>
      </w:r>
      <w:r>
        <w:fldChar w:fldCharType="begin">
          <w:ffData>
            <w:name w:val="ТекстовоеПоле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изделия</w:t>
      </w:r>
      <w:r>
        <w:rPr>
          <w:sz w:val="16"/>
          <w:szCs w:val="16"/>
        </w:rPr>
      </w:r>
      <w:r>
        <w:rPr>
          <w:sz w:val="16"/>
          <w:szCs w:val="16"/>
        </w:rPr>
        <w:fldChar w:fldCharType="end"/>
      </w:r>
      <w:r>
        <w:rPr>
          <w:b/>
          <w:sz w:val="16"/>
          <w:szCs w:val="16"/>
        </w:rPr>
        <w:t xml:space="preserve"> </w:t>
      </w:r>
      <w:r>
        <w:rPr>
          <w:sz w:val="16"/>
          <w:szCs w:val="16"/>
        </w:rPr>
        <w:t xml:space="preserve">из камня, согласно Эскизу (Приложение №1 к Договору), Спецификации (Приложение №2 к Договору), утвержденным Сторонами (далее по тексту – «Работы»), а Заказчик обязуется оплатить и принять результат Работы </w:t>
      </w:r>
    </w:p>
    <w:p>
      <w:pPr>
        <w:pStyle w:val="Normal"/>
        <w:jc w:val="both"/>
        <w:rPr>
          <w:sz w:val="16"/>
          <w:szCs w:val="16"/>
        </w:rPr>
      </w:pPr>
      <w:r>
        <w:rPr>
          <w:sz w:val="16"/>
          <w:szCs w:val="16"/>
        </w:rPr>
        <w:t xml:space="preserve">1.2. Работы проводятся по адресу Заказчика: </w:t>
      </w:r>
      <w:r>
        <w:rPr>
          <w:b/>
          <w:bCs/>
          <w:sz w:val="18"/>
          <w:szCs w:val="18"/>
        </w:rPr>
        <w:t xml:space="preserve">                                                                                                             </w:t>
      </w:r>
      <w:r>
        <w:rPr>
          <w:b/>
          <w:bCs/>
          <w:sz w:val="20"/>
          <w:szCs w:val="20"/>
        </w:rPr>
        <w:t xml:space="preserve"> </w:t>
      </w:r>
      <w:r>
        <w:rPr>
          <w:sz w:val="16"/>
          <w:szCs w:val="16"/>
        </w:rPr>
        <w:t>, (далее – Объект).</w:t>
      </w:r>
    </w:p>
    <w:p>
      <w:pPr>
        <w:pStyle w:val="Normal"/>
        <w:jc w:val="both"/>
        <w:rPr>
          <w:sz w:val="16"/>
          <w:szCs w:val="16"/>
        </w:rPr>
      </w:pPr>
      <w:r>
        <w:rPr>
          <w:sz w:val="16"/>
          <w:szCs w:val="16"/>
        </w:rPr>
        <w:t>1.3. Выполнение работ производится Исполнителем на основании произведенных им замеров</w:t>
      </w:r>
    </w:p>
    <w:p>
      <w:pPr>
        <w:pStyle w:val="Normal"/>
        <w:spacing w:before="0" w:after="60"/>
        <w:jc w:val="center"/>
        <w:rPr>
          <w:rFonts w:ascii="Arial" w:hAnsi="Arial"/>
          <w:sz w:val="20"/>
        </w:rPr>
      </w:pPr>
      <w:r>
        <w:rPr>
          <w:rFonts w:ascii="Arial" w:hAnsi="Arial"/>
          <w:sz w:val="20"/>
        </w:rPr>
        <w:t>2. СТОИМОСТЬ РАБОТ И ПОРЯДОК РАСЧЕТОВ.</w:t>
      </w:r>
    </w:p>
    <w:p>
      <w:pPr>
        <w:pStyle w:val="Normal"/>
        <w:jc w:val="both"/>
        <w:rPr>
          <w:sz w:val="16"/>
          <w:szCs w:val="16"/>
        </w:rPr>
      </w:pPr>
      <w:r>
        <w:rPr>
          <w:sz w:val="16"/>
          <w:szCs w:val="16"/>
        </w:rPr>
        <w:t>2.1. Стоимость Работ по Договору, определяется договорной ценой в соответствии со Спецификацией (Приложение №2), являющейся неотъемлемой частью Договора, формирующейся на основании данных Замера, либо Эскиза Заказчика. Стоимость Работ НДС не облагается.</w:t>
      </w:r>
    </w:p>
    <w:p>
      <w:pPr>
        <w:pStyle w:val="Normal"/>
        <w:jc w:val="both"/>
        <w:rPr>
          <w:b/>
          <w:b/>
          <w:color w:val="000000"/>
          <w:sz w:val="18"/>
          <w:szCs w:val="18"/>
        </w:rPr>
      </w:pPr>
      <w:r>
        <w:rPr>
          <w:color w:val="000000"/>
          <w:sz w:val="20"/>
          <w:szCs w:val="20"/>
        </w:rPr>
        <w:t xml:space="preserve">     </w:t>
      </w:r>
      <w:r>
        <w:rPr>
          <w:color w:val="000000"/>
          <w:sz w:val="18"/>
          <w:szCs w:val="18"/>
        </w:rPr>
        <w:t xml:space="preserve">Общая стоимость изделия и работ по данному договору к Договору составляет:                               </w:t>
      </w:r>
      <w:r>
        <w:rPr>
          <w:b/>
          <w:color w:val="000000"/>
          <w:sz w:val="18"/>
          <w:szCs w:val="18"/>
        </w:rPr>
        <w:t xml:space="preserve"> (      рублей)</w:t>
      </w:r>
    </w:p>
    <w:p>
      <w:pPr>
        <w:pStyle w:val="Normal"/>
        <w:jc w:val="both"/>
        <w:rPr>
          <w:sz w:val="16"/>
          <w:szCs w:val="16"/>
        </w:rPr>
      </w:pPr>
      <w:r>
        <w:rPr>
          <w:sz w:val="16"/>
          <w:szCs w:val="16"/>
        </w:rPr>
        <w:t>2.2. Все платежи по договору производятся в безналичном порядке, либо вносятся в кассу Исполнителя.</w:t>
      </w:r>
    </w:p>
    <w:p>
      <w:pPr>
        <w:pStyle w:val="Normal"/>
        <w:jc w:val="both"/>
        <w:rPr>
          <w:sz w:val="16"/>
          <w:szCs w:val="16"/>
        </w:rPr>
      </w:pPr>
      <w:r>
        <w:rPr>
          <w:sz w:val="16"/>
          <w:szCs w:val="16"/>
        </w:rPr>
        <w:t>2.3. Во время замера Заказчик оплачивает Исполнителю невозвратный аванс в сумме 3000 (Три тысячи) рублей 00 копеек, который включает стоимость проезда и услуги замера. В случае если заказ не состоялся, указанный аванс Заказчику не возвращается.</w:t>
      </w:r>
    </w:p>
    <w:p>
      <w:pPr>
        <w:pStyle w:val="Normal"/>
        <w:jc w:val="both"/>
        <w:rPr>
          <w:sz w:val="16"/>
          <w:szCs w:val="16"/>
        </w:rPr>
      </w:pPr>
      <w:r>
        <w:rPr>
          <w:sz w:val="16"/>
          <w:szCs w:val="16"/>
        </w:rPr>
        <w:t xml:space="preserve">2.4. Аванс в размере 80% от стоимости настоящего договора оплачивается заказчиком в течение 3 (трех) рабочих дней с момента подписания настоящего договора и составит:  </w:t>
      </w:r>
      <w:r>
        <w:rPr>
          <w:b/>
          <w:sz w:val="20"/>
          <w:szCs w:val="20"/>
        </w:rPr>
        <w:t xml:space="preserve">                          (                       рублей )</w:t>
      </w:r>
    </w:p>
    <w:p>
      <w:pPr>
        <w:pStyle w:val="Normal"/>
        <w:jc w:val="both"/>
        <w:rPr>
          <w:sz w:val="16"/>
          <w:szCs w:val="16"/>
        </w:rPr>
      </w:pPr>
      <w:r>
        <w:rPr>
          <w:sz w:val="16"/>
          <w:szCs w:val="16"/>
        </w:rPr>
        <w:t>2.5. Окончательный расчет  в рамках настоящего Договора в размере 20% от стоимости заказа, пересчитанной с учетом изменений, если такие будут иметь место после произведенных Замеров, Заказчик оплачивает до момента получения Изделия.</w:t>
      </w:r>
    </w:p>
    <w:p>
      <w:pPr>
        <w:pStyle w:val="Normal"/>
        <w:jc w:val="both"/>
        <w:rPr>
          <w:sz w:val="16"/>
          <w:szCs w:val="16"/>
        </w:rPr>
      </w:pPr>
      <w:r>
        <w:rPr>
          <w:sz w:val="16"/>
          <w:szCs w:val="16"/>
        </w:rPr>
        <w:t xml:space="preserve">2.6. Фактом надлежащего исполнения Заказчиком своих обязательств по оплате в рамках настоящего договора является факт поступления денежных средств, уплаченных Заказчиком, на расчетный счет, либо в кассу Исполнителя. </w:t>
      </w:r>
    </w:p>
    <w:p>
      <w:pPr>
        <w:pStyle w:val="Normal"/>
        <w:jc w:val="both"/>
        <w:rPr>
          <w:sz w:val="16"/>
          <w:szCs w:val="16"/>
        </w:rPr>
      </w:pPr>
      <w:r>
        <w:rPr>
          <w:sz w:val="16"/>
          <w:szCs w:val="16"/>
        </w:rPr>
        <w:t xml:space="preserve">2.7. В случае, когда Заказчик определился с выбором материала для Изделия, но не может обеспечить проведение замера в силу отсутствия мебели или строительной неготовности помещений, он может дать письменное согласие на закупку Исполнителем из суммы внесенного аванса по п. 2.4 выбранного материала в количестве, соответствующем предварительному Эскизу Изделия, предъявленному Заказчиком. В этом случае Исполнитель выкупает материал, выбранный Заказчиком, и фиксирует стоимость, соответствующую предварительному Эскизу. Выкупленный материал становится собственностью Заказчика без права его обмена или возврата стоимости. После проведения замера может выясниться, что реальные размеры и особенности Изделия не соответствуют предварительному Эскизу Заказчика. Если, при этом, выкупленного материала не достаточно, то дополнительный материал оплачивается Исполнителем по стоимости на день согласования окончательных Эскиза  и Спецификации с учетом размеров и особенностей реального Изделия. </w:t>
      </w:r>
    </w:p>
    <w:p>
      <w:pPr>
        <w:pStyle w:val="Normal"/>
        <w:spacing w:before="0" w:after="60"/>
        <w:jc w:val="center"/>
        <w:rPr>
          <w:rFonts w:ascii="Arial" w:hAnsi="Arial"/>
          <w:sz w:val="20"/>
          <w:szCs w:val="16"/>
        </w:rPr>
      </w:pPr>
      <w:r>
        <w:rPr>
          <w:rFonts w:ascii="Arial" w:hAnsi="Arial"/>
          <w:sz w:val="20"/>
          <w:szCs w:val="16"/>
        </w:rPr>
        <w:t>3. СРОК ПРОВЕДЕНИЯ РАБОТ.</w:t>
      </w:r>
    </w:p>
    <w:p>
      <w:pPr>
        <w:pStyle w:val="Normal"/>
        <w:jc w:val="both"/>
        <w:rPr>
          <w:sz w:val="16"/>
          <w:szCs w:val="16"/>
        </w:rPr>
      </w:pPr>
      <w:r>
        <w:rPr>
          <w:sz w:val="16"/>
          <w:szCs w:val="16"/>
        </w:rPr>
        <w:t>3.1. Работы по Договору должны быть выполнены Исполнителем в течение 14 (четырнадцать) рабочих дней с момента  поступления авансового платежа на расчетный счет, либо в кассу Исполнителя при условии наличия подписанных Сторонами Договора и Приложений.</w:t>
      </w:r>
    </w:p>
    <w:p>
      <w:pPr>
        <w:pStyle w:val="Normal"/>
        <w:jc w:val="both"/>
        <w:rPr>
          <w:sz w:val="16"/>
          <w:szCs w:val="16"/>
        </w:rPr>
      </w:pPr>
      <w:r>
        <w:rPr>
          <w:sz w:val="16"/>
          <w:szCs w:val="16"/>
        </w:rPr>
        <w:t>3.2. Исполнитель имеет право увеличить сроки выполнения Работ в случае приостановки Работ по вине или инициативе Заказчика на срок, назначенный Исполнителем и согласованный с Заказчиком.</w:t>
      </w:r>
    </w:p>
    <w:p>
      <w:pPr>
        <w:pStyle w:val="Normal"/>
        <w:jc w:val="both"/>
        <w:rPr>
          <w:sz w:val="16"/>
          <w:szCs w:val="16"/>
        </w:rPr>
      </w:pPr>
      <w:r>
        <w:rPr>
          <w:sz w:val="16"/>
          <w:szCs w:val="16"/>
        </w:rPr>
        <w:t xml:space="preserve">3.3. Сроки выполнения Работ могут быть увеличены в случае приостановки Работ по вине коммунальных служб (отключение электропитания) по согласованию с  Заказчиком на срок, назначенный Исполнителем и согласованный Сторонами при предоставлении официального документа, подтверждающего данный факт. </w:t>
      </w:r>
    </w:p>
    <w:p>
      <w:pPr>
        <w:pStyle w:val="Normal"/>
        <w:jc w:val="both"/>
        <w:rPr>
          <w:sz w:val="16"/>
          <w:szCs w:val="16"/>
        </w:rPr>
      </w:pPr>
      <w:r>
        <w:rPr>
          <w:sz w:val="16"/>
          <w:szCs w:val="16"/>
        </w:rPr>
        <w:t>3.4. Сроки выполнения Работ могут быть увеличены в случае отсутствия материала, выбранного Заказчиком, на складах Поставщика материала. В этом случае Заказчик может выбрать другой материал, имеющийся в наличии на складе Поставщика. Стоимость заказа в этом случае должна быть пересчитана с учетом произведенного выбора.</w:t>
      </w:r>
    </w:p>
    <w:p>
      <w:pPr>
        <w:pStyle w:val="Normal"/>
        <w:jc w:val="both"/>
        <w:rPr>
          <w:sz w:val="16"/>
          <w:szCs w:val="16"/>
        </w:rPr>
      </w:pPr>
      <w:r>
        <w:rPr>
          <w:sz w:val="16"/>
          <w:szCs w:val="16"/>
        </w:rPr>
        <w:t>3.5. В случае, если Заказчик произвел внесение аванса раньше проведения Замера, или подписания Договора, или подписания окончательно согласованных Приложений, то срок проведения Работ исчисляется от даты последнего из указанных действий.</w:t>
      </w:r>
    </w:p>
    <w:p>
      <w:pPr>
        <w:pStyle w:val="Normal"/>
        <w:jc w:val="both"/>
        <w:rPr>
          <w:sz w:val="16"/>
          <w:szCs w:val="16"/>
        </w:rPr>
      </w:pPr>
      <w:r>
        <w:rPr>
          <w:sz w:val="16"/>
          <w:szCs w:val="16"/>
        </w:rPr>
        <w:t>3.6. Моменты приостановки и возобновления Работ фиксируются Сторонами в форме Актов о приостановке и возобновлении Работ, которые становятся неотъемлемой частью Договора. Указанная задержка выполнения Работ не является просрочкой и не попадает под действие п.7.1.Договора.</w:t>
      </w:r>
    </w:p>
    <w:p>
      <w:pPr>
        <w:pStyle w:val="Normal"/>
        <w:spacing w:before="0" w:after="60"/>
        <w:jc w:val="center"/>
        <w:rPr>
          <w:rFonts w:ascii="Arial" w:hAnsi="Arial"/>
          <w:sz w:val="20"/>
          <w:szCs w:val="16"/>
        </w:rPr>
      </w:pPr>
      <w:r>
        <w:rPr>
          <w:rFonts w:ascii="Arial" w:hAnsi="Arial"/>
          <w:sz w:val="20"/>
          <w:szCs w:val="16"/>
        </w:rPr>
        <w:t>4. ГАРАНТИИ КАЧЕСТВА РАБОТ И ТРЕБОВАНИЯ ПО ЭКСПЛУАТАЦИИ.</w:t>
      </w:r>
    </w:p>
    <w:p>
      <w:pPr>
        <w:pStyle w:val="Normal"/>
        <w:jc w:val="both"/>
        <w:rPr>
          <w:sz w:val="16"/>
          <w:szCs w:val="16"/>
        </w:rPr>
      </w:pPr>
      <w:r>
        <w:rPr>
          <w:sz w:val="16"/>
          <w:szCs w:val="16"/>
        </w:rPr>
        <w:t xml:space="preserve"> </w:t>
      </w:r>
      <w:r>
        <w:rPr>
          <w:sz w:val="16"/>
          <w:szCs w:val="16"/>
        </w:rPr>
        <w:t>4.1. Исполнитель гарантирует Заказчику, что качество поставляемого Изделия соответствует требованиям стандартов и техническим условиям для данного вида Изделия. Гарантийные обязательства на Изделие – 12 (Двенадцать) месяцев со дня подписания Заказчиком Акта о приемке выполненных работ по Договору.</w:t>
      </w:r>
    </w:p>
    <w:p>
      <w:pPr>
        <w:pStyle w:val="Normal"/>
        <w:jc w:val="both"/>
        <w:rPr>
          <w:sz w:val="16"/>
          <w:szCs w:val="16"/>
        </w:rPr>
      </w:pPr>
      <w:r>
        <w:rPr>
          <w:sz w:val="16"/>
          <w:szCs w:val="16"/>
        </w:rPr>
        <w:t>4.2. Исполнитель не несет гарантийных обязательств в случае любых механических повреждений Изделия, включая сколы, царапины, трещины, и т.д.,  в том числе, связанных с нарушением требований п.13.1.</w:t>
      </w:r>
    </w:p>
    <w:p>
      <w:pPr>
        <w:pStyle w:val="Normal"/>
        <w:jc w:val="both"/>
        <w:rPr>
          <w:color w:val="000000"/>
          <w:sz w:val="16"/>
          <w:szCs w:val="16"/>
        </w:rPr>
      </w:pPr>
      <w:r>
        <w:rPr>
          <w:sz w:val="16"/>
          <w:szCs w:val="16"/>
        </w:rPr>
        <w:t xml:space="preserve">4.3. Гарантийные обязательства не распространяются на Изделия, монтаж которых производился силами Заказчика или третьих лиц, а Исполнитель не несет ответственность за качество Изделия, его комплектность, надлежащую установку и не выезжает на место для проведения регулировки и исправления дефектов установки. </w:t>
      </w:r>
      <w:r>
        <w:rPr>
          <w:color w:val="000000"/>
          <w:sz w:val="16"/>
          <w:szCs w:val="16"/>
        </w:rPr>
        <w:t>Любые изменения конструкции Изделия, осуществленные без письменного согласования с Исполнителем или с нарушением п.4 Договора, снимают ответственность Исполнителя за качество Изделия.</w:t>
      </w:r>
    </w:p>
    <w:p>
      <w:pPr>
        <w:pStyle w:val="Normal"/>
        <w:jc w:val="both"/>
        <w:rPr>
          <w:color w:val="000000"/>
          <w:sz w:val="16"/>
          <w:szCs w:val="16"/>
        </w:rPr>
      </w:pPr>
      <w:r>
        <w:rPr>
          <w:color w:val="000000"/>
          <w:sz w:val="16"/>
          <w:szCs w:val="16"/>
        </w:rPr>
        <w:t>4.4. Гарантийные обязательства не распространяются на уцененные Изделия или Изделия, имеющие задолженность по оплате.</w:t>
        <w:tab/>
      </w:r>
    </w:p>
    <w:p>
      <w:pPr>
        <w:pStyle w:val="Normal"/>
        <w:spacing w:before="0" w:after="60"/>
        <w:jc w:val="center"/>
        <w:rPr>
          <w:rFonts w:ascii="Arial" w:hAnsi="Arial"/>
          <w:sz w:val="20"/>
          <w:szCs w:val="16"/>
        </w:rPr>
      </w:pPr>
      <w:r>
        <w:rPr>
          <w:rFonts w:ascii="Arial" w:hAnsi="Arial"/>
          <w:sz w:val="20"/>
          <w:szCs w:val="16"/>
        </w:rPr>
        <w:t>5. ОБЯЗАННОСТИ СТОРОН.</w:t>
      </w:r>
    </w:p>
    <w:p>
      <w:pPr>
        <w:pStyle w:val="Normal"/>
        <w:jc w:val="both"/>
        <w:rPr>
          <w:sz w:val="16"/>
          <w:szCs w:val="16"/>
        </w:rPr>
      </w:pPr>
      <w:r>
        <w:rPr>
          <w:sz w:val="16"/>
          <w:szCs w:val="16"/>
        </w:rPr>
        <w:t xml:space="preserve">        </w:t>
      </w:r>
      <w:r>
        <w:rPr>
          <w:sz w:val="16"/>
          <w:szCs w:val="16"/>
        </w:rPr>
        <w:t>5.1. Исполнитель обязан:</w:t>
      </w:r>
    </w:p>
    <w:p>
      <w:pPr>
        <w:pStyle w:val="Normal"/>
        <w:jc w:val="both"/>
        <w:rPr>
          <w:sz w:val="16"/>
          <w:szCs w:val="16"/>
        </w:rPr>
      </w:pPr>
      <w:r>
        <w:rPr>
          <w:sz w:val="16"/>
          <w:szCs w:val="16"/>
        </w:rPr>
        <w:t>5.1.1. Провести Работы по изготовлению и монтажу Изделия в объеме, приведенном в Спецификации (Приложение № 2) и  Эскизе (Приложение № 1) с надлежащим качеством и в сроки, предусмотренные Договором, с учетом п.3 и п.12. Договора;</w:t>
      </w:r>
    </w:p>
    <w:p>
      <w:pPr>
        <w:pStyle w:val="Normal"/>
        <w:jc w:val="both"/>
        <w:rPr>
          <w:sz w:val="16"/>
          <w:szCs w:val="16"/>
        </w:rPr>
      </w:pPr>
      <w:r>
        <w:rPr>
          <w:sz w:val="16"/>
          <w:szCs w:val="16"/>
        </w:rPr>
        <w:t>5.1.2. В случае возникновения не по вине Исполнителя обстоятельств, приостанавливающих или замедляющих ход Работ, делающих дальнейшее продолжение Работ невозможным или ставящим под угрозу успешное выполнение Работ, немедленно поставить в известность ответственного представителя со стороны Заказчика по электронной почте, телефону или иным способом. Если указанные обстоятельства или решения по ним вызывают приостановку выполнения Работ, то стороны должны руководствоваться п.3 Договора;</w:t>
      </w:r>
    </w:p>
    <w:p>
      <w:pPr>
        <w:pStyle w:val="Normal"/>
        <w:jc w:val="both"/>
        <w:rPr>
          <w:sz w:val="16"/>
          <w:szCs w:val="16"/>
        </w:rPr>
      </w:pPr>
      <w:r>
        <w:rPr>
          <w:sz w:val="16"/>
          <w:szCs w:val="16"/>
        </w:rPr>
        <w:t>5.1.3. Организовать доставку Изделия, материалов, инструмента и оборудования, необходимого для выполнения Работ, на Объект, если это оговорено в Спецификации,  и обеспечить вынос крупногабаритного мусора и/или других отходов, возникших в результате проведения Работ, с учетом п.5.2.6, п.5.2.7, п.12.;</w:t>
      </w:r>
    </w:p>
    <w:p>
      <w:pPr>
        <w:pStyle w:val="Normal"/>
        <w:jc w:val="both"/>
        <w:rPr>
          <w:sz w:val="16"/>
          <w:szCs w:val="16"/>
        </w:rPr>
      </w:pPr>
      <w:r>
        <w:rPr>
          <w:sz w:val="16"/>
          <w:szCs w:val="16"/>
        </w:rPr>
        <w:t>5.1.4. Оформить и передать Заказчику Акт о приемке выполненных работ и Товарные накладные (п.6.1. Договора);</w:t>
      </w:r>
    </w:p>
    <w:p>
      <w:pPr>
        <w:pStyle w:val="Normal"/>
        <w:jc w:val="both"/>
        <w:rPr>
          <w:sz w:val="16"/>
          <w:szCs w:val="16"/>
        </w:rPr>
      </w:pPr>
      <w:r>
        <w:rPr>
          <w:sz w:val="16"/>
          <w:szCs w:val="16"/>
        </w:rPr>
        <w:t>5.1.5. Устранить за свой счет все недоработки, отмеченные в Акте приемки выполненных работ в течение 7 рабочих дней;</w:t>
      </w:r>
    </w:p>
    <w:p>
      <w:pPr>
        <w:pStyle w:val="Normal"/>
        <w:jc w:val="both"/>
        <w:rPr>
          <w:sz w:val="16"/>
          <w:szCs w:val="16"/>
        </w:rPr>
      </w:pPr>
      <w:r>
        <w:rPr>
          <w:sz w:val="16"/>
          <w:szCs w:val="16"/>
        </w:rPr>
        <w:t xml:space="preserve">     </w:t>
      </w:r>
      <w:r>
        <w:rPr>
          <w:sz w:val="16"/>
          <w:szCs w:val="16"/>
        </w:rPr>
        <w:t>5.2. Заказчик обязан:</w:t>
      </w:r>
    </w:p>
    <w:p>
      <w:pPr>
        <w:pStyle w:val="Normal"/>
        <w:jc w:val="both"/>
        <w:rPr>
          <w:sz w:val="16"/>
          <w:szCs w:val="16"/>
        </w:rPr>
      </w:pPr>
      <w:r>
        <w:rPr>
          <w:sz w:val="16"/>
          <w:szCs w:val="16"/>
        </w:rPr>
        <w:t>5.2.1. Своевременно оплатить Работы Исполнителя в соответствии с условиями настоящего Договора;</w:t>
      </w:r>
    </w:p>
    <w:p>
      <w:pPr>
        <w:pStyle w:val="Normal"/>
        <w:jc w:val="both"/>
        <w:rPr>
          <w:sz w:val="16"/>
          <w:szCs w:val="16"/>
        </w:rPr>
      </w:pPr>
      <w:r>
        <w:rPr>
          <w:sz w:val="16"/>
          <w:szCs w:val="16"/>
        </w:rPr>
        <w:t xml:space="preserve">5.2.2. На замере Заказчик обязан предоставить для осмотра  представителю Исполнителя технику, встраиваемую в Изделие : варочную панель, мойку, смеситель и другую технику, вырезы под которую производятся специалистами Исполнителя, а так же фурнитуру, не входящую в комплект Изделия (барные ножки, крепежные элементы и т.д. ), либо не позднее 2-х дней после замера письменно сообщить данные Исполнителю. В случае, когда техника может быть установлена только в процессе изготовления Изделия (мойки с монтажом под столешницу, техника с обнижением уровня поверхности и т.д.), Заказчик передает такую технику Исполнителю на замере, либо доставляет ее самостоятельно на склад Исполнителя не позднее 2-х дней после замера. </w:t>
      </w:r>
    </w:p>
    <w:p>
      <w:pPr>
        <w:pStyle w:val="Normal"/>
        <w:jc w:val="both"/>
        <w:rPr>
          <w:sz w:val="16"/>
          <w:szCs w:val="16"/>
        </w:rPr>
      </w:pPr>
      <w:r>
        <w:rPr>
          <w:sz w:val="16"/>
          <w:szCs w:val="16"/>
        </w:rPr>
        <w:t>5.2.3. На момент замера подоконников Заказчик должен обеспечить финишную готовность откосов, подоконной стяжки, оконных рам, а на момент замера столешниц – финишную готовность стен, проложенные коммуникации и наличие собранной мебели (тумбы кухни должны быть в собранном виде, выровнены, стянуты</w:t>
      </w:r>
      <w:r>
        <w:rPr>
          <w:b/>
          <w:sz w:val="16"/>
          <w:szCs w:val="16"/>
        </w:rPr>
        <w:t>,</w:t>
      </w:r>
      <w:r>
        <w:rPr>
          <w:sz w:val="16"/>
          <w:szCs w:val="16"/>
        </w:rPr>
        <w:t xml:space="preserve"> дверцы и накладные элементы установлены)</w:t>
      </w:r>
      <w:r>
        <w:rPr>
          <w:b/>
          <w:sz w:val="16"/>
          <w:szCs w:val="16"/>
        </w:rPr>
        <w:t>.</w:t>
      </w:r>
      <w:r>
        <w:rPr>
          <w:sz w:val="16"/>
          <w:szCs w:val="16"/>
        </w:rPr>
        <w:t xml:space="preserve"> В месте  проведения монтажа угол между полом и стеной должен составлять 90 град.+ - 0,5 град., полы должны иметь ровную поверхность. При несоблюдении этих условий, но при возможности монтажа, работы по подгонке изделий по стенам оцениваются дополнительно по тарифам Исполнителя.</w:t>
      </w:r>
    </w:p>
    <w:p>
      <w:pPr>
        <w:pStyle w:val="Normal"/>
        <w:jc w:val="both"/>
        <w:rPr>
          <w:sz w:val="16"/>
          <w:szCs w:val="16"/>
        </w:rPr>
      </w:pPr>
      <w:r>
        <w:rPr>
          <w:sz w:val="16"/>
          <w:szCs w:val="16"/>
        </w:rPr>
        <w:t>После замера недопустимо изменение стен, откосов, стяжки, приклейка к стенам кафеля, панелей, демонтаж или изменение положения и конфигурации отдельных элементов мебели.</w:t>
      </w:r>
    </w:p>
    <w:p>
      <w:pPr>
        <w:pStyle w:val="Normal"/>
        <w:jc w:val="both"/>
        <w:rPr>
          <w:b/>
          <w:b/>
          <w:sz w:val="16"/>
          <w:szCs w:val="16"/>
        </w:rPr>
      </w:pPr>
      <w:r>
        <w:rPr>
          <w:b/>
          <w:sz w:val="16"/>
          <w:szCs w:val="16"/>
        </w:rPr>
        <w:t>5.2.4.</w:t>
      </w:r>
      <w:r>
        <w:rPr>
          <w:sz w:val="16"/>
          <w:szCs w:val="16"/>
        </w:rPr>
        <w:t xml:space="preserve"> </w:t>
      </w:r>
      <w:r>
        <w:rPr>
          <w:b/>
          <w:sz w:val="16"/>
          <w:szCs w:val="16"/>
        </w:rPr>
        <w:t>Заказчик своими силами обязан заблаговременно до даты монтажа произвести подготовку места для установки Изделия:</w:t>
      </w:r>
    </w:p>
    <w:p>
      <w:pPr>
        <w:pStyle w:val="Normal"/>
        <w:jc w:val="both"/>
        <w:rPr>
          <w:b/>
          <w:b/>
          <w:sz w:val="16"/>
          <w:szCs w:val="16"/>
        </w:rPr>
      </w:pPr>
      <w:r>
        <w:rPr>
          <w:b/>
          <w:sz w:val="16"/>
          <w:szCs w:val="16"/>
        </w:rPr>
        <w:t>-старые столешницы и подоконники, при их наличии, а так же встроенная бытовая техника должны быть демонтированы, газ, вода и питание электроплиты отключены, обеспечена подводка электроэнергии (220В) для подключения электроинструмента</w:t>
      </w:r>
      <w:r>
        <w:rPr>
          <w:sz w:val="16"/>
          <w:szCs w:val="16"/>
        </w:rPr>
        <w:t xml:space="preserve"> </w:t>
      </w:r>
      <w:r>
        <w:rPr>
          <w:b/>
          <w:sz w:val="16"/>
          <w:szCs w:val="16"/>
        </w:rPr>
        <w:t>в местах проведения Работ</w:t>
      </w:r>
    </w:p>
    <w:p>
      <w:pPr>
        <w:pStyle w:val="Normal"/>
        <w:rPr>
          <w:b/>
          <w:b/>
          <w:color w:val="000000"/>
          <w:sz w:val="16"/>
          <w:szCs w:val="16"/>
        </w:rPr>
      </w:pPr>
      <w:r>
        <w:rPr>
          <w:b/>
          <w:sz w:val="16"/>
          <w:szCs w:val="16"/>
        </w:rPr>
        <w:t xml:space="preserve">- </w:t>
      </w:r>
      <w:r>
        <w:rPr>
          <w:b/>
          <w:color w:val="000000"/>
          <w:sz w:val="16"/>
          <w:szCs w:val="16"/>
        </w:rPr>
        <w:t>изолировать мебель,</w:t>
      </w:r>
      <w:r>
        <w:rPr>
          <w:b/>
          <w:sz w:val="16"/>
          <w:szCs w:val="16"/>
        </w:rPr>
        <w:t xml:space="preserve"> предметы интерьера</w:t>
      </w:r>
      <w:r>
        <w:rPr>
          <w:b/>
          <w:color w:val="000000"/>
          <w:sz w:val="16"/>
          <w:szCs w:val="16"/>
        </w:rPr>
        <w:t xml:space="preserve"> и помещения от проникновения пыли, возникающей при проведении монтажных работ Исполнителем, а по окончании Работ произвести своими силами влажную уборку помещения для удаления пыли.</w:t>
      </w:r>
    </w:p>
    <w:p>
      <w:pPr>
        <w:pStyle w:val="Normal"/>
        <w:jc w:val="both"/>
        <w:rPr>
          <w:sz w:val="16"/>
          <w:szCs w:val="16"/>
        </w:rPr>
      </w:pPr>
      <w:r>
        <w:rPr>
          <w:b/>
          <w:sz w:val="16"/>
          <w:szCs w:val="16"/>
        </w:rPr>
        <w:t>-обеспечить прочность стен достаточную для монтажа стеновой панели, навесных шкафов, кронштейнов, т.е. выдерживающих нагрузку не менее 25 кг/м2. При монтаже Изделия на каменную, бетонную, кирпичную и т.д. основу поверхность должна быть выровнена, перепад уровня не должен превышать 2 мм. При монтаже подоконника Заказчик заранее производит штробление откосов на глубону 15-20 мм и высотой на 5 мм больше толщины подоконника. После проведения Исполнителем монтажных работ Заказчик своими силами производит</w:t>
      </w:r>
      <w:r>
        <w:rPr>
          <w:sz w:val="16"/>
          <w:szCs w:val="16"/>
        </w:rPr>
        <w:t xml:space="preserve"> </w:t>
      </w:r>
      <w:r>
        <w:rPr>
          <w:b/>
          <w:sz w:val="16"/>
          <w:szCs w:val="16"/>
        </w:rPr>
        <w:t>заделку штроб, затирку щелей и отверстий, навеску шкафов, установку и подключение бытовой техники и т.д. Исполнителем не производятся работы, не являющиеся предметом договора (монтаж, демонтаж, подключение бытовой техники, навеска шкафов, выравнивание и сборка мебели, строительные работы и т.д.).</w:t>
      </w:r>
      <w:r>
        <w:rPr>
          <w:sz w:val="16"/>
          <w:szCs w:val="16"/>
        </w:rPr>
        <w:t xml:space="preserve"> </w:t>
      </w:r>
    </w:p>
    <w:p>
      <w:pPr>
        <w:pStyle w:val="Normal"/>
        <w:jc w:val="both"/>
        <w:rPr>
          <w:sz w:val="16"/>
          <w:szCs w:val="16"/>
        </w:rPr>
      </w:pPr>
      <w:r>
        <w:rPr>
          <w:sz w:val="16"/>
          <w:szCs w:val="16"/>
        </w:rPr>
        <w:t>5.2.5. Обеспечить выполнение условий и требований, указанных в п.12. настоящего Договора;</w:t>
      </w:r>
    </w:p>
    <w:p>
      <w:pPr>
        <w:pStyle w:val="Normal"/>
        <w:jc w:val="both"/>
        <w:rPr>
          <w:sz w:val="16"/>
          <w:szCs w:val="16"/>
        </w:rPr>
      </w:pPr>
      <w:r>
        <w:rPr>
          <w:sz w:val="16"/>
          <w:szCs w:val="16"/>
        </w:rPr>
        <w:t>5.2.6. Обеспечить доступ представителей Исполнителя в рабочие дни с 10 до 18 часов на территорию Объекта: в помещения и к другим местам проведения Работ, на все время проведения работ, с учетом п.12.</w:t>
      </w:r>
    </w:p>
    <w:p>
      <w:pPr>
        <w:pStyle w:val="Normal"/>
        <w:jc w:val="both"/>
        <w:rPr>
          <w:sz w:val="16"/>
          <w:szCs w:val="16"/>
        </w:rPr>
      </w:pPr>
      <w:r>
        <w:rPr>
          <w:sz w:val="16"/>
          <w:szCs w:val="16"/>
        </w:rPr>
        <w:t>5.2.7. Обеспечить Исполнителю возможность вноса и выноса с Объекта материалов и оборудования, принадлежащего Исполнителю;</w:t>
      </w:r>
    </w:p>
    <w:p>
      <w:pPr>
        <w:pStyle w:val="Normal"/>
        <w:jc w:val="both"/>
        <w:rPr>
          <w:sz w:val="16"/>
          <w:szCs w:val="16"/>
        </w:rPr>
      </w:pPr>
      <w:r>
        <w:rPr>
          <w:sz w:val="16"/>
          <w:szCs w:val="16"/>
        </w:rPr>
        <w:t>5.2.8. Обеспечить бесперебойную работу лифтового оборудования или обеспечить подъем Изделия и инструментов Исполнителя на этаж из расчета 100 (Сто) рублей/этаж за каждую единицу, обеспечить безостановочную работу представителей Исполнителя или оплатить время простоя работы из расчета 1000 (Одна тысяча) рублей/час;</w:t>
      </w:r>
    </w:p>
    <w:p>
      <w:pPr>
        <w:pStyle w:val="Normal"/>
        <w:jc w:val="both"/>
        <w:rPr>
          <w:sz w:val="16"/>
          <w:szCs w:val="16"/>
        </w:rPr>
      </w:pPr>
      <w:r>
        <w:rPr>
          <w:sz w:val="16"/>
          <w:szCs w:val="16"/>
        </w:rPr>
        <w:t>5.2.9. Нести ответственность за сохранность материалов и оборудования Исполнителя, находящегося на Объекте, и необходимых для проведения работ по Договору в период с даты начала работ до даты подписания Акта о приемке выполненных работ;</w:t>
      </w:r>
    </w:p>
    <w:p>
      <w:pPr>
        <w:pStyle w:val="Normal"/>
        <w:jc w:val="both"/>
        <w:rPr>
          <w:sz w:val="16"/>
          <w:szCs w:val="16"/>
        </w:rPr>
      </w:pPr>
      <w:r>
        <w:rPr>
          <w:sz w:val="16"/>
          <w:szCs w:val="16"/>
        </w:rPr>
        <w:t>5.2.10. Передать Исполнителю в течение 3 (Трех) дней со дня получения Акта приемки выполненных работ подписанный Акт или аргументированный отказ от приемки Работ с перечнем необходимых доработок со сроками их выполнения.</w:t>
      </w:r>
    </w:p>
    <w:p>
      <w:pPr>
        <w:pStyle w:val="Normal"/>
        <w:spacing w:before="0" w:after="60"/>
        <w:jc w:val="center"/>
        <w:rPr>
          <w:rFonts w:ascii="Arial" w:hAnsi="Arial"/>
          <w:sz w:val="20"/>
          <w:szCs w:val="16"/>
        </w:rPr>
      </w:pPr>
      <w:r>
        <w:rPr>
          <w:rFonts w:ascii="Arial" w:hAnsi="Arial"/>
          <w:sz w:val="20"/>
          <w:szCs w:val="16"/>
        </w:rPr>
        <w:t>6. ПОРЯДОК СДАЧИ – ПРИЕМКИ.</w:t>
      </w:r>
    </w:p>
    <w:p>
      <w:pPr>
        <w:pStyle w:val="Normal"/>
        <w:jc w:val="both"/>
        <w:rPr>
          <w:sz w:val="16"/>
          <w:szCs w:val="16"/>
        </w:rPr>
      </w:pPr>
      <w:r>
        <w:rPr>
          <w:sz w:val="16"/>
          <w:szCs w:val="16"/>
        </w:rPr>
        <w:t>6.1. После завершения Работ на Объекте Исполнитель передает Заказчику Акт о приемке выполненных работ.</w:t>
      </w:r>
    </w:p>
    <w:p>
      <w:pPr>
        <w:pStyle w:val="Normal"/>
        <w:jc w:val="both"/>
        <w:rPr>
          <w:sz w:val="16"/>
          <w:szCs w:val="16"/>
        </w:rPr>
      </w:pPr>
      <w:r>
        <w:rPr>
          <w:sz w:val="16"/>
          <w:szCs w:val="16"/>
        </w:rPr>
        <w:t>6.2. Заказчик принимает Работы у Исполнителя и подписывает Акт о приемке работ с учетом п.5.2.10.</w:t>
      </w:r>
    </w:p>
    <w:p>
      <w:pPr>
        <w:pStyle w:val="Normal"/>
        <w:jc w:val="both"/>
        <w:rPr>
          <w:sz w:val="16"/>
          <w:szCs w:val="16"/>
        </w:rPr>
      </w:pPr>
      <w:r>
        <w:rPr>
          <w:sz w:val="16"/>
          <w:szCs w:val="16"/>
        </w:rPr>
        <w:t>6.3. Работы по Договору считаются выполненными после подписания Акта о приемке выполненных работ Сторонами, либо уполномоченными представителями сторон.</w:t>
      </w:r>
    </w:p>
    <w:p>
      <w:pPr>
        <w:pStyle w:val="Normal"/>
        <w:jc w:val="both"/>
        <w:rPr>
          <w:sz w:val="16"/>
          <w:szCs w:val="16"/>
        </w:rPr>
      </w:pPr>
      <w:r>
        <w:rPr>
          <w:sz w:val="16"/>
          <w:szCs w:val="16"/>
        </w:rPr>
        <w:t>6.4. Если в течение 3 (Трех) рабочих дней с момента  предоставления Акта о приемке выполненных работ к подписанию  Заказчик не подписывает Акт без письменного указания причин отказа, то Работы считаются выполненными и принятыми Заказчиком в полном объеме, и Заказчик обязан оплатить их стоимость в соответствии с условиями настоящего договора.</w:t>
      </w:r>
    </w:p>
    <w:p>
      <w:pPr>
        <w:pStyle w:val="Normal"/>
        <w:jc w:val="both"/>
        <w:rPr>
          <w:sz w:val="16"/>
          <w:szCs w:val="16"/>
        </w:rPr>
      </w:pPr>
      <w:r>
        <w:rPr>
          <w:sz w:val="16"/>
          <w:szCs w:val="16"/>
        </w:rPr>
        <w:t xml:space="preserve">6.5. В случае обнаружения скрытых недостатков, Заказчик обязан предоставить Исполнителю соответствующий Акт в течение 3 дней с момента обнаружения недостатков, но не позднее 15 дней с момента окончания монтажа. В этом случае Исполнитель в согласованный с Заказчиком срок, но не менее 3 дней, направляет специалиста для экспертизы обнаруженных дефектов и согласования даты ремонта. </w:t>
      </w:r>
    </w:p>
    <w:p>
      <w:pPr>
        <w:pStyle w:val="Normal"/>
        <w:jc w:val="both"/>
        <w:rPr>
          <w:sz w:val="16"/>
          <w:szCs w:val="16"/>
        </w:rPr>
      </w:pPr>
      <w:r>
        <w:rPr>
          <w:sz w:val="16"/>
          <w:szCs w:val="16"/>
        </w:rPr>
        <w:t xml:space="preserve">6.6. В случае, если от Заказчика поступает информация об обнаружении открытых повреждений (сколов, царапин, трещин, нарушении шлифовки на поверхности Изделия и т.д.) после подписания Актов о приемке работ и Товарных накладных, то указанные повреждения считаются возникшими по вине Заказчика и могут быть ликвидированы Исполнителем за дополнительную плату в срок до 11 рабочих дней. </w:t>
      </w:r>
    </w:p>
    <w:p>
      <w:pPr>
        <w:pStyle w:val="Normal"/>
        <w:jc w:val="both"/>
        <w:rPr>
          <w:sz w:val="16"/>
          <w:szCs w:val="16"/>
        </w:rPr>
      </w:pPr>
      <w:r>
        <w:rPr>
          <w:sz w:val="16"/>
          <w:szCs w:val="16"/>
        </w:rPr>
        <w:t>6.7. В случае досрочного выполнения Работ Исполнитель вправе сдать, а Заказчик – принять Работы раньше намеченного срока.</w:t>
      </w:r>
    </w:p>
    <w:p>
      <w:pPr>
        <w:pStyle w:val="Normal"/>
        <w:jc w:val="both"/>
        <w:rPr>
          <w:sz w:val="16"/>
          <w:szCs w:val="16"/>
        </w:rPr>
      </w:pPr>
      <w:r>
        <w:rPr>
          <w:sz w:val="16"/>
          <w:szCs w:val="16"/>
        </w:rPr>
        <w:t>6.8. В случае многодневного монтажа Изделия Стороны ежедневно подписывают Акт передачи части выполненных работ с указанием отмеченных недостатков. Ответственность за переданную по Акту передачи часть Работы переходит к Заказчику.</w:t>
      </w:r>
    </w:p>
    <w:p>
      <w:pPr>
        <w:pStyle w:val="Normal"/>
        <w:jc w:val="both"/>
        <w:rPr>
          <w:sz w:val="16"/>
          <w:szCs w:val="16"/>
        </w:rPr>
      </w:pPr>
      <w:r>
        <w:rPr>
          <w:sz w:val="16"/>
          <w:szCs w:val="16"/>
        </w:rPr>
        <w:t>6.9. В случае, когда Исполнитель изготовил Изделие в согласованный срок, а Заказчик в трехдневный срок после уведомления Исполнителем  не готов забрать Изделие или предоставить Исполнителю возможность произвести монтаж Изделия, Заказчик оплачивает Исполнителю стоимость хранения Изделия из расчета 500 рублей в день за каждый день хранения с момента уведомления.</w:t>
      </w:r>
    </w:p>
    <w:p>
      <w:pPr>
        <w:pStyle w:val="Normal"/>
        <w:jc w:val="both"/>
        <w:rPr>
          <w:sz w:val="16"/>
          <w:szCs w:val="16"/>
        </w:rPr>
      </w:pPr>
      <w:r>
        <w:rPr>
          <w:sz w:val="16"/>
          <w:szCs w:val="16"/>
        </w:rPr>
        <w:t>6.10. Заказчик имеет право хранить Изделие или его части до момента монтажа на своей территории после внесения 100% оплаты Изделия. Передача Изделия на хранение Заказчику от Исполнителя осуществляется по Акту с фиксированием всех имеющихся недостатков, включая трещины, царапины, сколы, потертости и т.д. Прием Изделия перед монтажом  Исполнителем от Заказчика осуществляется по Акту с фиксацией всех  имеющихся недостатков. Ремонт повреждений, возникших за период хранения на территории Заказчика, оплачиваются Заказчиком по тарифам Исполнителя до начала проведения монтажа.</w:t>
      </w:r>
    </w:p>
    <w:p>
      <w:pPr>
        <w:pStyle w:val="Normal"/>
        <w:spacing w:before="0" w:after="60"/>
        <w:jc w:val="center"/>
        <w:rPr>
          <w:rFonts w:ascii="Arial" w:hAnsi="Arial"/>
          <w:sz w:val="20"/>
          <w:szCs w:val="16"/>
        </w:rPr>
      </w:pPr>
      <w:r>
        <w:rPr>
          <w:rFonts w:ascii="Arial" w:hAnsi="Arial"/>
          <w:sz w:val="20"/>
          <w:szCs w:val="16"/>
        </w:rPr>
        <w:t>7. ОТВЕТСТВЕННОСТЬ СТОРОН.</w:t>
      </w:r>
    </w:p>
    <w:p>
      <w:pPr>
        <w:pStyle w:val="Normal"/>
        <w:jc w:val="both"/>
        <w:rPr>
          <w:sz w:val="16"/>
          <w:szCs w:val="16"/>
        </w:rPr>
      </w:pPr>
      <w:r>
        <w:rPr>
          <w:sz w:val="16"/>
          <w:szCs w:val="16"/>
        </w:rPr>
        <w:t xml:space="preserve"> </w:t>
      </w:r>
      <w:r>
        <w:rPr>
          <w:sz w:val="16"/>
          <w:szCs w:val="16"/>
        </w:rPr>
        <w:t>7.1. В случае просрочки выполнения Работ, предусмотренных Договором более чем на 3 (Три) дня, Заказчик вправе начислить неустойку Исполнителю в размере 0,1 % (Ноль целых одна десятая процента) от цены Договора за каждый полный день просрочки, а Исполнитель обязан выплатить эту неустойку. Уплата неустойки не освобождает Исполнителя от исполнения обязательств по Договору. Однако общий размер неустойки не должен превышать  10 % (Десять процентов) от стоимости работ, в отношении которых допущена просрочка.</w:t>
      </w:r>
    </w:p>
    <w:p>
      <w:pPr>
        <w:pStyle w:val="Normal"/>
        <w:jc w:val="both"/>
        <w:rPr>
          <w:sz w:val="16"/>
          <w:szCs w:val="16"/>
        </w:rPr>
      </w:pPr>
      <w:r>
        <w:rPr>
          <w:sz w:val="16"/>
          <w:szCs w:val="16"/>
        </w:rPr>
        <w:t>7.2. При несоблюдении сроков оплаты, предусмотренных Договором, по вине Заказчика Исполнитель вправе начислить неустойку Заказчику в размере 0,1 % (Ноль целых одна десятая процента) от суммы платежа за каждый полный день просрочки, а Заказчик обязан выплатить эту неустойку Исполнителю. Уплата неустойки не освобождает Заказчика от выполнения обязательств по Договору. Однако общий размер неустойки не должен превышать 10 % (Десять процентов) от суммы платежа.</w:t>
      </w:r>
    </w:p>
    <w:p>
      <w:pPr>
        <w:pStyle w:val="Normal"/>
        <w:jc w:val="both"/>
        <w:rPr>
          <w:sz w:val="16"/>
          <w:szCs w:val="16"/>
        </w:rPr>
      </w:pPr>
      <w:r>
        <w:rPr>
          <w:sz w:val="16"/>
          <w:szCs w:val="16"/>
        </w:rPr>
        <w:t>7.3. Штрафные санкции, предусмотренные Договором и законодательством Российской Федерации, вступают в силу и подлежат начислению для Стороны, нарушившей обязательства, с момента выставления письменной претензии другой Стороной Договора. Не предъявление претензии означает не начисление и не применение к виновной Стороне указанных видов ответственности.</w:t>
      </w:r>
    </w:p>
    <w:p>
      <w:pPr>
        <w:pStyle w:val="Normal"/>
        <w:spacing w:before="0" w:after="60"/>
        <w:jc w:val="center"/>
        <w:rPr>
          <w:rFonts w:ascii="Arial" w:hAnsi="Arial"/>
          <w:sz w:val="20"/>
          <w:szCs w:val="16"/>
        </w:rPr>
      </w:pPr>
      <w:r>
        <w:rPr>
          <w:rFonts w:ascii="Arial" w:hAnsi="Arial"/>
          <w:sz w:val="20"/>
          <w:szCs w:val="16"/>
        </w:rPr>
        <w:t>8. ФОРС – МАЖОР</w:t>
      </w:r>
    </w:p>
    <w:p>
      <w:pPr>
        <w:pStyle w:val="Normal"/>
        <w:ind w:left="336" w:hanging="336"/>
        <w:jc w:val="both"/>
        <w:rPr>
          <w:sz w:val="16"/>
          <w:szCs w:val="16"/>
        </w:rPr>
      </w:pPr>
      <w:r>
        <w:rPr>
          <w:sz w:val="16"/>
          <w:szCs w:val="16"/>
        </w:rPr>
        <w:t>8.1. Стороны освобождаются от ответственности за полное или частичное неисполнение какого – либо из обстоятельств, если это  неисполнение явилось следствием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Договора.</w:t>
      </w:r>
    </w:p>
    <w:p>
      <w:pPr>
        <w:pStyle w:val="Normal"/>
        <w:ind w:left="336" w:hanging="336"/>
        <w:jc w:val="both"/>
        <w:rPr>
          <w:sz w:val="16"/>
          <w:szCs w:val="16"/>
        </w:rPr>
      </w:pPr>
      <w:r>
        <w:rPr>
          <w:sz w:val="16"/>
          <w:szCs w:val="16"/>
        </w:rPr>
        <w:t>8.2. Сторона, которая не в состоянии выполнить свои обязательства по причинам обстоятельств непреодолимой силы, должна в  письменной форме, не позднее, чем в течении 10 (Десяти) рабочих дней после их возникновения, уведомить другую Сторону о  начале, ожидаемом сроке действия и прекращении указанных обстоятельств. Факты, содержащиеся в уведомлении, должны быть подтверждены Торгово-промышленной палатой или другой компетентной организацией.</w:t>
      </w:r>
    </w:p>
    <w:p>
      <w:pPr>
        <w:pStyle w:val="Normal"/>
        <w:ind w:left="336" w:hanging="336"/>
        <w:jc w:val="both"/>
        <w:rPr>
          <w:sz w:val="16"/>
          <w:szCs w:val="16"/>
        </w:rPr>
      </w:pPr>
      <w:r>
        <w:rPr>
          <w:sz w:val="16"/>
          <w:szCs w:val="16"/>
        </w:rPr>
        <w:t>8.3. В период действия подтвержденных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pPr>
        <w:pStyle w:val="Normal"/>
        <w:ind w:left="336" w:hanging="336"/>
        <w:jc w:val="both"/>
        <w:rPr>
          <w:sz w:val="16"/>
          <w:szCs w:val="16"/>
        </w:rPr>
      </w:pPr>
      <w:r>
        <w:rPr>
          <w:sz w:val="16"/>
          <w:szCs w:val="16"/>
        </w:rPr>
        <w:t>8.4.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pPr>
        <w:pStyle w:val="Normal"/>
        <w:ind w:left="336" w:hanging="336"/>
        <w:jc w:val="both"/>
        <w:rPr>
          <w:sz w:val="16"/>
          <w:szCs w:val="16"/>
        </w:rPr>
      </w:pPr>
      <w:r>
        <w:rPr>
          <w:sz w:val="16"/>
          <w:szCs w:val="16"/>
        </w:rPr>
        <w:t>8.5. Если действие обстоятельств непреодолимой силы продолжается более 3 (Трех) месяцев, Стороны должны договориться о дальнейшем действии Договора. Если соглашение Сторонами не достигнуто, любая из Сторон вправе в одностороннем порядке расторгнуть Договор, предприняв действия в соответствии с п.11.2 Договора.</w:t>
      </w:r>
    </w:p>
    <w:p>
      <w:pPr>
        <w:pStyle w:val="Normal"/>
        <w:spacing w:before="0" w:after="60"/>
        <w:jc w:val="center"/>
        <w:rPr>
          <w:rFonts w:ascii="Arial" w:hAnsi="Arial"/>
          <w:sz w:val="20"/>
          <w:szCs w:val="16"/>
        </w:rPr>
      </w:pPr>
      <w:r>
        <w:rPr>
          <w:rFonts w:ascii="Arial" w:hAnsi="Arial"/>
          <w:sz w:val="20"/>
          <w:szCs w:val="16"/>
        </w:rPr>
        <w:t>9. ПОРЯДОК ВНЕСЕНИЯ ИЗМЕНЕНИЙ И УРЕГУЛИРОВАНИЯ СПОРОВ.</w:t>
      </w:r>
    </w:p>
    <w:p>
      <w:pPr>
        <w:pStyle w:val="Normal"/>
        <w:ind w:left="708" w:hanging="708"/>
        <w:jc w:val="both"/>
        <w:rPr>
          <w:sz w:val="16"/>
          <w:szCs w:val="16"/>
        </w:rPr>
      </w:pPr>
      <w:r>
        <w:rPr>
          <w:sz w:val="16"/>
          <w:szCs w:val="16"/>
        </w:rPr>
        <w:t>9.1. Стороны вправе пересмотреть условия Договора по взаимному согласованию.</w:t>
      </w:r>
    </w:p>
    <w:p>
      <w:pPr>
        <w:pStyle w:val="Normal"/>
        <w:jc w:val="both"/>
        <w:rPr>
          <w:sz w:val="16"/>
          <w:szCs w:val="16"/>
        </w:rPr>
      </w:pPr>
      <w:r>
        <w:rPr>
          <w:sz w:val="16"/>
          <w:szCs w:val="16"/>
        </w:rPr>
        <w:t>9.2. Все изменения и дополнения к Договору имеют юридическую силу только в том случае, если они оформлены в письменном виде, подписаны Сторонами, либо уполномоченными представителями Сторон, либо направлены с официальных электронных адресов и являются неотъемлемой частью Договора.</w:t>
      </w:r>
    </w:p>
    <w:p>
      <w:pPr>
        <w:pStyle w:val="Normal"/>
        <w:jc w:val="both"/>
        <w:rPr>
          <w:sz w:val="16"/>
          <w:szCs w:val="16"/>
        </w:rPr>
      </w:pPr>
      <w:r>
        <w:rPr>
          <w:sz w:val="16"/>
          <w:szCs w:val="16"/>
        </w:rPr>
        <w:t>9.3. Неурегулированные споры решаются Арбитражным судом по месту нахождения истца после предъявления Сторонами друг другу письменных требований (претензий), рассматриваемых в течении 30 (Тридцати) календарных дней со дня их получения.</w:t>
      </w:r>
    </w:p>
    <w:p>
      <w:pPr>
        <w:pStyle w:val="Normal"/>
        <w:spacing w:before="0" w:after="60"/>
        <w:jc w:val="center"/>
        <w:rPr>
          <w:rFonts w:ascii="Arial" w:hAnsi="Arial"/>
          <w:sz w:val="20"/>
          <w:szCs w:val="16"/>
        </w:rPr>
      </w:pPr>
      <w:r>
        <w:rPr>
          <w:rFonts w:ascii="Arial" w:hAnsi="Arial"/>
          <w:sz w:val="20"/>
          <w:szCs w:val="16"/>
        </w:rPr>
        <w:t>10. СРОК ДЕЙСТВИЯ ДОГОВОРА.</w:t>
      </w:r>
    </w:p>
    <w:p>
      <w:pPr>
        <w:pStyle w:val="Normal"/>
        <w:jc w:val="both"/>
        <w:rPr>
          <w:sz w:val="16"/>
          <w:szCs w:val="16"/>
        </w:rPr>
      </w:pPr>
      <w:r>
        <w:rPr>
          <w:sz w:val="16"/>
          <w:szCs w:val="16"/>
        </w:rPr>
        <w:t>10.1. Договор вступает в юридическую силу с даты подписания его обеими Сторонами и действует до полного выполнения Сторонами своих обязательств.</w:t>
      </w:r>
    </w:p>
    <w:p>
      <w:pPr>
        <w:pStyle w:val="Normal"/>
        <w:jc w:val="both"/>
        <w:rPr>
          <w:sz w:val="16"/>
          <w:szCs w:val="16"/>
        </w:rPr>
      </w:pPr>
      <w:r>
        <w:rPr>
          <w:sz w:val="16"/>
          <w:szCs w:val="16"/>
        </w:rPr>
        <w:t>10.2. Если Стороны договора подписывают его в разное время, то Договор считается заключенным с даты подписания его последней Стороной. Если дата подписания Договора не указана в разделе 14 Договора, то датой подписания Договора считается дата, указанная  в правом верхнем углу первой страницы Договора.</w:t>
      </w:r>
    </w:p>
    <w:p>
      <w:pPr>
        <w:pStyle w:val="Normal"/>
        <w:spacing w:before="0" w:after="60"/>
        <w:jc w:val="center"/>
        <w:rPr>
          <w:rFonts w:ascii="Arial" w:hAnsi="Arial"/>
          <w:sz w:val="20"/>
          <w:szCs w:val="16"/>
        </w:rPr>
      </w:pPr>
      <w:r>
        <w:rPr>
          <w:rFonts w:ascii="Arial" w:hAnsi="Arial"/>
          <w:sz w:val="20"/>
          <w:szCs w:val="16"/>
        </w:rPr>
        <w:t>11. РАСТОРЖЕНИЕ ДОГОВОРА.</w:t>
      </w:r>
    </w:p>
    <w:p>
      <w:pPr>
        <w:pStyle w:val="Normal"/>
        <w:jc w:val="both"/>
        <w:rPr>
          <w:sz w:val="16"/>
          <w:szCs w:val="16"/>
        </w:rPr>
      </w:pPr>
      <w:r>
        <w:rPr>
          <w:sz w:val="16"/>
          <w:szCs w:val="16"/>
        </w:rPr>
        <w:t>11.1. Договор может быть расторгнут по соглашению Сторон, либо по основаниям, предусмотренным действующим законодательством Российской Федерации.</w:t>
      </w:r>
    </w:p>
    <w:p>
      <w:pPr>
        <w:pStyle w:val="Normal"/>
        <w:jc w:val="both"/>
        <w:rPr>
          <w:sz w:val="16"/>
          <w:szCs w:val="16"/>
        </w:rPr>
      </w:pPr>
      <w:r>
        <w:rPr>
          <w:sz w:val="16"/>
          <w:szCs w:val="16"/>
        </w:rPr>
        <w:t>11.2. Договор может быть расторгнут в одностороннем порядке в связи с наступлением обстоятельств непреодолимой силы на основании п.8.5. Договора. Расторжение Договора происходит немедленно после письменного извещения другой Стороной.</w:t>
      </w:r>
    </w:p>
    <w:p>
      <w:pPr>
        <w:pStyle w:val="Normal"/>
        <w:jc w:val="both"/>
        <w:rPr>
          <w:sz w:val="16"/>
          <w:szCs w:val="16"/>
        </w:rPr>
      </w:pPr>
      <w:r>
        <w:rPr>
          <w:sz w:val="16"/>
          <w:szCs w:val="16"/>
        </w:rPr>
        <w:t xml:space="preserve">11.3. При расторжении Договора по любой причине, Стороны обязаны в течение 10 (Десяти) банковских дней с момента (даты) письменного оформления принятого решения  о расторжении Договора произвести взаиморасчеты в соответствии с фактически выполненными Работами, после чего Договор может считаться утратившим свою силу. </w:t>
      </w:r>
    </w:p>
    <w:p>
      <w:pPr>
        <w:pStyle w:val="Normal"/>
        <w:spacing w:before="0" w:after="60"/>
        <w:jc w:val="center"/>
        <w:rPr>
          <w:rFonts w:ascii="Arial" w:hAnsi="Arial"/>
          <w:sz w:val="20"/>
          <w:szCs w:val="16"/>
        </w:rPr>
      </w:pPr>
      <w:r>
        <w:rPr>
          <w:rFonts w:ascii="Arial" w:hAnsi="Arial"/>
          <w:sz w:val="20"/>
          <w:szCs w:val="16"/>
        </w:rPr>
        <w:t>12. ОСОБЫЕ УСЛОВИЯ И ТРЕБОВАНИЯ.</w:t>
      </w:r>
    </w:p>
    <w:p>
      <w:pPr>
        <w:pStyle w:val="Normal"/>
        <w:rPr>
          <w:sz w:val="16"/>
          <w:szCs w:val="16"/>
        </w:rPr>
      </w:pPr>
      <w:r>
        <w:rPr>
          <w:sz w:val="16"/>
          <w:szCs w:val="16"/>
        </w:rPr>
        <w:t xml:space="preserve">     </w:t>
      </w:r>
      <w:r>
        <w:rPr>
          <w:sz w:val="16"/>
          <w:szCs w:val="16"/>
        </w:rPr>
        <w:t>12.1. Условия передачи Изделия:</w:t>
      </w:r>
    </w:p>
    <w:p>
      <w:pPr>
        <w:pStyle w:val="Normal"/>
        <w:jc w:val="both"/>
        <w:rPr>
          <w:sz w:val="16"/>
          <w:szCs w:val="16"/>
        </w:rPr>
      </w:pPr>
      <w:r>
        <w:rPr>
          <w:sz w:val="16"/>
          <w:szCs w:val="16"/>
        </w:rPr>
        <w:t>12.1.1. Заказчик обязан обеспечить беспрепятственный проезд автотранспорта Исполнителя, оформление пропусков (при необходимости таковых) на внос и вынос оборудования Исполнителя, а так же бесперебойную работу в рабочие дни с 10 до 18 часов.</w:t>
      </w:r>
    </w:p>
    <w:p>
      <w:pPr>
        <w:pStyle w:val="Normal"/>
        <w:jc w:val="both"/>
        <w:rPr>
          <w:sz w:val="16"/>
          <w:szCs w:val="16"/>
        </w:rPr>
      </w:pPr>
      <w:r>
        <w:rPr>
          <w:sz w:val="16"/>
          <w:szCs w:val="16"/>
        </w:rPr>
        <w:t>12.1.2. Передача Изделия осуществляется Заказчику или его представителю по Акту о приеме работ и Товарной накнадной. Представителем считается лицо, указанное Заказчиком в Приложении №4 к Договору, либо в заявлении, направленном с электронного адреса Заказчика или предъявившее доверенность, с правом подписи Акта о приеме работ.</w:t>
      </w:r>
    </w:p>
    <w:p>
      <w:pPr>
        <w:pStyle w:val="Normal"/>
        <w:jc w:val="both"/>
        <w:rPr>
          <w:sz w:val="16"/>
          <w:szCs w:val="16"/>
        </w:rPr>
      </w:pPr>
      <w:r>
        <w:rPr>
          <w:sz w:val="16"/>
          <w:szCs w:val="16"/>
        </w:rPr>
        <w:t>12.1.3. Приемка Изделия осуществляется по факту его доставки и монтажа, если это оговорено в Спецификации, с проверкой качества и количества. Выявленные недостатки отражаются в Акте. При отказе от подписания Акта, а также в случае отсутствия Заказчика или его представителя при приемке Товара, Исполнитель отражает отказ от подписания Акта или отсутствие Заказчика (или его представителя) и покидает место передачи Изделия. При этом обязательства Исполнителя по передачи Изделия являются выполненными в день указанный в Акте. Повторная доставка производится после ее оплаты Заказчиком в размере 5000 (Пяти тысяч) рублей.</w:t>
      </w:r>
    </w:p>
    <w:p>
      <w:pPr>
        <w:pStyle w:val="Normal"/>
        <w:rPr>
          <w:sz w:val="16"/>
          <w:szCs w:val="16"/>
        </w:rPr>
      </w:pPr>
      <w:r>
        <w:rPr>
          <w:sz w:val="16"/>
          <w:szCs w:val="16"/>
        </w:rPr>
        <w:t xml:space="preserve">     </w:t>
      </w:r>
      <w:r>
        <w:rPr>
          <w:sz w:val="16"/>
          <w:szCs w:val="16"/>
        </w:rPr>
        <w:t>12.2.Условия изготовления и монтажа Изделия:</w:t>
      </w:r>
    </w:p>
    <w:p>
      <w:pPr>
        <w:pStyle w:val="Normal"/>
        <w:jc w:val="both"/>
        <w:rPr>
          <w:sz w:val="16"/>
          <w:szCs w:val="16"/>
        </w:rPr>
      </w:pPr>
      <w:r>
        <w:rPr>
          <w:sz w:val="16"/>
          <w:szCs w:val="16"/>
        </w:rPr>
        <w:t>12.2.1. В случае несвоевременной подготовки помещения для монтажа Изделия, Заказчик повторно вызывает бригаду сборщиков. Повторный вызов является платной услугой и производится после оплаты Заказчиком всего заказа по действующим тарифам Исполнителя и выплаты затребованной по договору неустойки. В помещении во время монтажных работ не должны производиться общестроительные, ремонтно-отделочные и прочие работы.</w:t>
      </w:r>
    </w:p>
    <w:p>
      <w:pPr>
        <w:pStyle w:val="Normal"/>
        <w:jc w:val="both"/>
        <w:rPr>
          <w:sz w:val="16"/>
          <w:szCs w:val="16"/>
        </w:rPr>
      </w:pPr>
      <w:r>
        <w:rPr>
          <w:sz w:val="16"/>
          <w:szCs w:val="16"/>
        </w:rPr>
        <w:t xml:space="preserve">12.2.2. В случае, когда Заказчик отказался от замера Исполнителя, Изделие изготавливается по размерам, предоставленным Заказчиком, и отраженным в Эскизе (Приложение №1), подписанном Заказчиком. В случаях, когда Заказчик отказался от замера, или, когда после проведения замера Исполнителем, Заказчиком были внесены изменения в конструкцию помещения (перемещение мебели, наклеивание кафеля и т.д.), а также в случае предоставления Заказчиком неверных размеров ответственность за форму и габариты изготовленного Изделия несет Заказчик. Возможная подгонка и переделка Изделия в этом случае оплачивается Заказчиком дополнительно – до начала проведения указанных работ, с переносом срока исполнения не позднее 11 (Одиннадцати) рабочих дней. </w:t>
      </w:r>
    </w:p>
    <w:p>
      <w:pPr>
        <w:pStyle w:val="Normal"/>
        <w:jc w:val="both"/>
        <w:rPr>
          <w:sz w:val="16"/>
          <w:szCs w:val="16"/>
        </w:rPr>
      </w:pPr>
      <w:r>
        <w:rPr>
          <w:b/>
          <w:sz w:val="16"/>
          <w:szCs w:val="16"/>
        </w:rPr>
        <w:t>12.2.3. В случае, когда Исполнитель производит замер, а монтаж Изделия производится силами Заказчика, Исполнитель замеряет только габаритные размеры Изделия. Подгонка Изделия (выпилы под выступы стен и мебели, отверстия под трубы , пазы под наличники и т.д.) является составной частью монтажа и выполняется на монтаже силами  Заказчика. В этом случае, в соответствии с п.4.3, гарантийные обязательства на Изделие не распространяются.</w:t>
      </w:r>
    </w:p>
    <w:p>
      <w:pPr>
        <w:pStyle w:val="Normal"/>
        <w:jc w:val="both"/>
        <w:rPr>
          <w:sz w:val="16"/>
          <w:szCs w:val="16"/>
        </w:rPr>
      </w:pPr>
      <w:r>
        <w:rPr>
          <w:sz w:val="16"/>
          <w:szCs w:val="16"/>
        </w:rPr>
        <w:t>12.2.4. При монтаже Изделия, Заказчик или его полномочный представитель не вправе покидать помещение, в котором выполняются работы, без согласования с представителем Исполнителя. Монтажные работы включают в себя следующие работы:</w:t>
      </w:r>
    </w:p>
    <w:p>
      <w:pPr>
        <w:pStyle w:val="Normal"/>
        <w:jc w:val="both"/>
        <w:rPr>
          <w:sz w:val="16"/>
          <w:szCs w:val="16"/>
        </w:rPr>
      </w:pPr>
      <w:r>
        <w:rPr>
          <w:sz w:val="16"/>
          <w:szCs w:val="16"/>
        </w:rPr>
        <w:t>-крепеж изделия с использованием штатной прилагаемой фурнитуры или крепежными элементами (соединение изделия в единое целое на горизонтальной плоскости с использованием базовых элементов кухни, барной стойки и т.д.). При желании Заказчика осуществить установку Изделия, требующую дополнительных крепежей, ответственность за наличие таких крепежей несет Заказчик. В случае отсутствия таких крепежей, монтаж не производится;</w:t>
      </w:r>
    </w:p>
    <w:p>
      <w:pPr>
        <w:pStyle w:val="Normal"/>
        <w:jc w:val="both"/>
        <w:rPr>
          <w:sz w:val="16"/>
          <w:szCs w:val="16"/>
        </w:rPr>
      </w:pPr>
      <w:r>
        <w:rPr>
          <w:sz w:val="16"/>
          <w:szCs w:val="16"/>
        </w:rPr>
        <w:t>-изготовление выпилов, указанных в Спецификации (Приложение №2) и Эскизе (Приложение №1). Дополнительные выпилы (от которых Исполнитель вправе отказаться) согласовываются с Исполнителем и оплачиваются по тарифам Исполнителя;</w:t>
      </w:r>
    </w:p>
    <w:p>
      <w:pPr>
        <w:pStyle w:val="Normal"/>
        <w:jc w:val="both"/>
        <w:rPr>
          <w:sz w:val="16"/>
          <w:szCs w:val="16"/>
        </w:rPr>
      </w:pPr>
      <w:r>
        <w:rPr>
          <w:sz w:val="16"/>
          <w:szCs w:val="16"/>
        </w:rPr>
        <w:t>-стыковка соединений согласно установленным образцам, если иное не предусмотрено соглашением сторон;</w:t>
      </w:r>
    </w:p>
    <w:p>
      <w:pPr>
        <w:pStyle w:val="Normal"/>
        <w:jc w:val="both"/>
        <w:rPr>
          <w:sz w:val="16"/>
          <w:szCs w:val="16"/>
        </w:rPr>
      </w:pPr>
      <w:r>
        <w:rPr>
          <w:sz w:val="16"/>
          <w:szCs w:val="16"/>
        </w:rPr>
        <w:t>-подгонка Изделия по месту монтажа (подрезка свесов подоконной доски в местах соединения с поверхностью стены).</w:t>
      </w:r>
    </w:p>
    <w:p>
      <w:pPr>
        <w:pStyle w:val="Normal"/>
        <w:jc w:val="both"/>
        <w:rPr>
          <w:sz w:val="16"/>
          <w:szCs w:val="16"/>
        </w:rPr>
      </w:pPr>
      <w:r>
        <w:rPr>
          <w:sz w:val="16"/>
          <w:szCs w:val="16"/>
        </w:rPr>
        <w:t xml:space="preserve">-финишная полировка Изделия по выбранному Заказчиком типу (полуглянцевое, глянцевое); </w:t>
      </w:r>
    </w:p>
    <w:p>
      <w:pPr>
        <w:pStyle w:val="Normal"/>
        <w:jc w:val="both"/>
        <w:rPr>
          <w:sz w:val="16"/>
          <w:szCs w:val="16"/>
        </w:rPr>
      </w:pPr>
      <w:r>
        <w:rPr>
          <w:sz w:val="16"/>
          <w:szCs w:val="16"/>
        </w:rPr>
        <w:t xml:space="preserve">- вынос крупногабаритного мусора производится  Исполнителем после подписания Акта сдачи-приемки Изделия при условии расположение мусорного контейнера не более 50 м от места проведения работ. </w:t>
      </w:r>
    </w:p>
    <w:p>
      <w:pPr>
        <w:pStyle w:val="Normal"/>
        <w:jc w:val="both"/>
        <w:rPr>
          <w:sz w:val="16"/>
          <w:szCs w:val="16"/>
        </w:rPr>
      </w:pPr>
      <w:r>
        <w:rPr>
          <w:sz w:val="16"/>
          <w:szCs w:val="16"/>
        </w:rPr>
        <w:t>12.2.5. До завершения монтажных работ допускается различие степени шлифовки у двух и/или более элементов Изделия.</w:t>
      </w:r>
    </w:p>
    <w:p>
      <w:pPr>
        <w:pStyle w:val="Normal"/>
        <w:jc w:val="both"/>
        <w:rPr>
          <w:sz w:val="16"/>
          <w:szCs w:val="16"/>
        </w:rPr>
      </w:pPr>
      <w:r>
        <w:rPr>
          <w:sz w:val="16"/>
          <w:szCs w:val="16"/>
        </w:rPr>
        <w:t>12.2.6. Погрешность в размерах изготовленного Изделия допускается не более +/- 3 мм на 1м длины.</w:t>
      </w:r>
    </w:p>
    <w:p>
      <w:pPr>
        <w:pStyle w:val="Normal"/>
        <w:jc w:val="both"/>
        <w:rPr>
          <w:sz w:val="16"/>
          <w:szCs w:val="16"/>
        </w:rPr>
      </w:pPr>
      <w:r>
        <w:rPr>
          <w:sz w:val="16"/>
          <w:szCs w:val="16"/>
        </w:rPr>
        <w:t>12.2.7. Исполнитель оставляет за собой право изготавливать длинномерные Изделия или Изделия со сложным доступом к монтажу, т.е. с закрытым доступом с 3 сторон и более, со склейками на месте монтажа без согласования с Заказчиком расположения и количества склеек. При этом склейки должны производиться в соответствии с технологией изготовления изделий из искусственного камня.</w:t>
      </w:r>
    </w:p>
    <w:p>
      <w:pPr>
        <w:pStyle w:val="Normal"/>
        <w:spacing w:before="0" w:after="60"/>
        <w:jc w:val="center"/>
        <w:rPr>
          <w:rFonts w:ascii="Arial" w:hAnsi="Arial"/>
          <w:sz w:val="20"/>
          <w:szCs w:val="16"/>
        </w:rPr>
      </w:pPr>
      <w:r>
        <w:rPr>
          <w:rFonts w:ascii="Arial" w:hAnsi="Arial"/>
          <w:sz w:val="20"/>
          <w:szCs w:val="16"/>
        </w:rPr>
        <w:t>13. ОСНОВНЫЕ СВОЙСТВА, ОСОБЕННОСТИ ИСКУССТВЕННОГО КАМНЯ И ЕГО ДОПУСТИМОЕ  ПРИМЕНЕНИЕ</w:t>
      </w:r>
    </w:p>
    <w:p>
      <w:pPr>
        <w:pStyle w:val="Normal"/>
        <w:jc w:val="both"/>
        <w:rPr>
          <w:color w:val="000000"/>
          <w:sz w:val="16"/>
          <w:szCs w:val="16"/>
        </w:rPr>
      </w:pPr>
      <w:r>
        <w:rPr>
          <w:sz w:val="16"/>
          <w:szCs w:val="16"/>
        </w:rPr>
        <w:t xml:space="preserve"> </w:t>
      </w:r>
      <w:r>
        <w:rPr>
          <w:sz w:val="16"/>
          <w:szCs w:val="16"/>
        </w:rPr>
        <w:t xml:space="preserve">13.1. </w:t>
      </w:r>
      <w:r>
        <w:rPr>
          <w:color w:val="000000"/>
          <w:sz w:val="16"/>
          <w:szCs w:val="16"/>
        </w:rPr>
        <w:t xml:space="preserve">Искусственный акриловый камень состоит из акриловой смолы, минеральных наполнителей и цветового пигмента, разрешенных для использования в контакте с едой. Нагрев такого материала свыше 140°С и охлаждении ниже -20°С может привести к деформации и разрушению Изделия. К появлению деформаций и трещин на Изделиях  может приводить многократный или длительный разогрев Изделий до температур выше 80°С, а также резкое изменение температуры поверхности Изделия (например, недопустимо сливать кипяток в мойку из искусственного камня, не пустив предварительно в нее струю теплой воды из крана; слив горячего масла может привести не только к повреждению мойки, но и труб канализации). Сильно разогретые предметы следует размещать на специальных подставках, имеющихся в продаже у Исполнителя. Поставщики искусственного акрилового камня на дают рекомендаций для использования его вне помещений, на основании чего Исполнитель не дает гарантий на Изделия, устанавливаемые вне жилых помещений. Также поверхности Изделий из  Искусственного акрилового камня не следует царапать, резать или рубить на них что-либо. Для этого следует использовать специальные разделочные доски, имеющиеся в продаже у Исполнителя. В процессе эксплуатации на поверхности изделия могут появиться </w:t>
      </w:r>
      <w:r>
        <w:rPr>
          <w:b/>
          <w:color w:val="000000"/>
          <w:sz w:val="16"/>
          <w:szCs w:val="16"/>
        </w:rPr>
        <w:t xml:space="preserve"> </w:t>
      </w:r>
      <w:r>
        <w:rPr>
          <w:color w:val="000000"/>
          <w:sz w:val="16"/>
          <w:szCs w:val="16"/>
        </w:rPr>
        <w:t xml:space="preserve">мелкие царапины или матовые пятна. На Изделиях с темной глянцевой поверхностью могут проявляться следы от пальцев и царапины. Такие Изделия следует чистить  мягкой тканью с использованием бытовых моющих средств. Не следует использовать абразивные средства очистки, протравливающие вещества, способные привести к потускнению поверхности изделия. Если капли агрессивных химикатов попали на поверхность немедленно необходимо смыть их большим количеством воды. Если же Изделие имеет серьезные повреждения, то необходимо обратиться к Исполнителю. После получения от него письменных инструкций Заказчик может попытаться самостоятельно восстановить качество поверхности. При необходимости специалисты Исполнителя произведут оценку стоимости и ремонт Изделия. </w:t>
      </w:r>
    </w:p>
    <w:p>
      <w:pPr>
        <w:pStyle w:val="Normal"/>
        <w:jc w:val="both"/>
        <w:rPr>
          <w:sz w:val="16"/>
          <w:szCs w:val="16"/>
        </w:rPr>
      </w:pPr>
      <w:r>
        <w:rPr>
          <w:sz w:val="16"/>
          <w:szCs w:val="16"/>
        </w:rPr>
        <w:t>13.2. В силу технологических особенностей производства Поставщика исходного материала  цвет материала, используемого для изготовления Изделия, может отличаться от образца.</w:t>
      </w:r>
    </w:p>
    <w:p>
      <w:pPr>
        <w:pStyle w:val="Normal"/>
        <w:jc w:val="both"/>
        <w:rPr>
          <w:b/>
          <w:b/>
          <w:sz w:val="16"/>
          <w:szCs w:val="16"/>
        </w:rPr>
      </w:pPr>
      <w:r>
        <w:rPr>
          <w:b/>
          <w:sz w:val="16"/>
          <w:szCs w:val="16"/>
        </w:rPr>
        <w:t>13.3. Заказчик предупрежден Исполнителем о том, что темные и глянцевые поверхности акрилового искусственного камня требуют повышенной осторожности в уходе, поскольку на них могут проявляться жировые пятна и царапины при бытовом использовании. В дальнейшем претензии по указанным особенностям материала Исполнителем не принимаются.</w:t>
      </w:r>
    </w:p>
    <w:p>
      <w:pPr>
        <w:pStyle w:val="Normal"/>
        <w:jc w:val="both"/>
        <w:rPr>
          <w:b/>
          <w:b/>
          <w:sz w:val="16"/>
          <w:szCs w:val="16"/>
        </w:rPr>
      </w:pPr>
      <w:r>
        <w:rPr>
          <w:b/>
          <w:sz w:val="16"/>
          <w:szCs w:val="16"/>
        </w:rPr>
        <w:t xml:space="preserve">13.4. Заказчик предупрежден о том, что в случае изготовления Изделия из материала, имеющего текстуру с разводами или блестками, в материалах темного, однотонного цвета или в полупрозрачных материалах, а так же в случаях применения подсветки  возможны проявления мест склейки деталей, связанные с особенностью данных текстур. </w:t>
      </w:r>
    </w:p>
    <w:p>
      <w:pPr>
        <w:pStyle w:val="Normal"/>
        <w:spacing w:before="0" w:after="60"/>
        <w:jc w:val="center"/>
        <w:rPr>
          <w:rFonts w:ascii="Arial" w:hAnsi="Arial"/>
          <w:sz w:val="20"/>
          <w:szCs w:val="16"/>
        </w:rPr>
      </w:pPr>
      <w:r>
        <w:rPr>
          <w:rFonts w:ascii="Arial" w:hAnsi="Arial"/>
          <w:sz w:val="20"/>
          <w:szCs w:val="16"/>
        </w:rPr>
        <w:t>14. ПРОЧИЕ УСЛОВИЯ.</w:t>
      </w:r>
    </w:p>
    <w:p>
      <w:pPr>
        <w:pStyle w:val="Normal"/>
        <w:jc w:val="both"/>
        <w:rPr>
          <w:sz w:val="16"/>
          <w:szCs w:val="16"/>
        </w:rPr>
      </w:pPr>
      <w:r>
        <w:rPr>
          <w:sz w:val="16"/>
          <w:szCs w:val="16"/>
        </w:rPr>
        <w:t>14.1. Для решения вопросов по проведению Работ, возникающих в течение срока действия Договора, Стороны назначают ответственных представителей, контактные данные которых оформляются Приложением №4.</w:t>
      </w:r>
    </w:p>
    <w:p>
      <w:pPr>
        <w:pStyle w:val="Normal"/>
        <w:jc w:val="both"/>
        <w:rPr>
          <w:sz w:val="16"/>
          <w:szCs w:val="16"/>
        </w:rPr>
      </w:pPr>
      <w:r>
        <w:rPr>
          <w:sz w:val="16"/>
          <w:szCs w:val="16"/>
        </w:rPr>
        <w:t>14.2. Для решения оперативных вопросов Стороны указывают в Договоре электронные адреса, общение с которых является официальным и документы, пересылаемые на них или с них, имеют силу неотъемлемых приложений к Договору.</w:t>
      </w:r>
    </w:p>
    <w:p>
      <w:pPr>
        <w:pStyle w:val="Normal"/>
        <w:jc w:val="both"/>
        <w:rPr>
          <w:sz w:val="16"/>
          <w:szCs w:val="16"/>
        </w:rPr>
      </w:pPr>
      <w:r>
        <w:rPr>
          <w:sz w:val="16"/>
          <w:szCs w:val="16"/>
        </w:rPr>
        <w:t>14.3. Договор составлен в 2 (Двух) экземплярах, по одному для каждой из Сторон. Каждый экземпляр является оригиналом и имеет одинаковую юридическую силу. После подписания Договора все предыдущие переговоры и переписка по нему теряют силу.</w:t>
      </w:r>
    </w:p>
    <w:p>
      <w:pPr>
        <w:pStyle w:val="Normal"/>
        <w:jc w:val="both"/>
        <w:rPr>
          <w:sz w:val="16"/>
          <w:szCs w:val="16"/>
        </w:rPr>
      </w:pPr>
      <w:r>
        <w:rPr>
          <w:sz w:val="16"/>
          <w:szCs w:val="16"/>
        </w:rPr>
        <w:t xml:space="preserve">14.4. К Договору в качестве неотъемлемой части прилагаются Приложение №1 – Эскиз; Приложение №2 – Спецификация; </w:t>
      </w:r>
    </w:p>
    <w:p>
      <w:pPr>
        <w:pStyle w:val="Normal"/>
        <w:spacing w:before="0" w:after="60"/>
        <w:jc w:val="center"/>
        <w:rPr>
          <w:rFonts w:ascii="Arial" w:hAnsi="Arial"/>
          <w:sz w:val="20"/>
          <w:szCs w:val="16"/>
        </w:rPr>
      </w:pPr>
      <w:r>
        <w:rPr>
          <w:rFonts w:ascii="Arial" w:hAnsi="Arial"/>
          <w:sz w:val="20"/>
          <w:szCs w:val="16"/>
        </w:rPr>
      </w:r>
    </w:p>
    <w:p>
      <w:pPr>
        <w:pStyle w:val="Normal"/>
        <w:spacing w:before="0" w:after="60"/>
        <w:jc w:val="center"/>
        <w:rPr>
          <w:rFonts w:ascii="Arial" w:hAnsi="Arial"/>
          <w:sz w:val="20"/>
          <w:szCs w:val="16"/>
        </w:rPr>
      </w:pPr>
      <w:r>
        <w:rPr>
          <w:rFonts w:ascii="Arial" w:hAnsi="Arial"/>
          <w:sz w:val="20"/>
          <w:szCs w:val="16"/>
        </w:rPr>
        <w:t>15. ЮРИДИЧЕСКИЕ АДРЕСА, ФИНАНСОВЫЕ РЕКВИЗИТЫ И ПОДПИСИ СТОРОН.</w:t>
      </w:r>
    </w:p>
    <w:p>
      <w:pPr>
        <w:pStyle w:val="Normal"/>
        <w:spacing w:before="0" w:after="60"/>
        <w:jc w:val="center"/>
        <w:rPr>
          <w:rFonts w:ascii="Arial" w:hAnsi="Arial" w:cs="Arial"/>
          <w:sz w:val="16"/>
          <w:szCs w:val="16"/>
        </w:rPr>
      </w:pPr>
      <w:r>
        <w:rPr>
          <w:rFonts w:cs="Arial" w:ascii="Arial" w:hAnsi="Arial"/>
          <w:sz w:val="16"/>
          <w:szCs w:val="16"/>
        </w:rPr>
      </w:r>
    </w:p>
    <w:tbl>
      <w:tblPr>
        <w:tblW w:w="10424" w:type="dxa"/>
        <w:jc w:val="left"/>
        <w:tblInd w:w="-12" w:type="dxa"/>
        <w:tblLayout w:type="fixed"/>
        <w:tblCellMar>
          <w:top w:w="0" w:type="dxa"/>
          <w:left w:w="108" w:type="dxa"/>
          <w:bottom w:w="0" w:type="dxa"/>
          <w:right w:w="108" w:type="dxa"/>
        </w:tblCellMar>
        <w:tblLook w:firstRow="1" w:noVBand="0" w:lastRow="1" w:firstColumn="1" w:lastColumn="1" w:noHBand="0" w:val="01e0"/>
      </w:tblPr>
      <w:tblGrid>
        <w:gridCol w:w="2262"/>
        <w:gridCol w:w="2989"/>
        <w:gridCol w:w="1749"/>
        <w:gridCol w:w="2283"/>
        <w:gridCol w:w="1140"/>
      </w:tblGrid>
      <w:tr>
        <w:trPr>
          <w:trHeight w:val="207" w:hRule="atLeast"/>
        </w:trPr>
        <w:tc>
          <w:tcPr>
            <w:tcW w:w="5251" w:type="dxa"/>
            <w:gridSpan w:val="2"/>
            <w:tcBorders>
              <w:top w:val="dotted" w:sz="4" w:space="0" w:color="000000"/>
              <w:left w:val="dotted" w:sz="4" w:space="0" w:color="000000"/>
              <w:bottom w:val="dotted" w:sz="4" w:space="0" w:color="000000"/>
              <w:right w:val="dotted" w:sz="4" w:space="0" w:color="000000"/>
            </w:tcBorders>
            <w:shd w:color="auto" w:fill="C0C0C0" w:val="clear"/>
            <w:vAlign w:val="center"/>
          </w:tcPr>
          <w:p>
            <w:pPr>
              <w:pStyle w:val="Style18"/>
              <w:widowControl w:val="false"/>
              <w:rPr/>
            </w:pPr>
            <w:bookmarkStart w:id="0" w:name="_GoBack"/>
            <w:bookmarkEnd w:id="0"/>
            <w:r>
              <w:rPr/>
              <w:t>Заказчик</w:t>
            </w:r>
          </w:p>
        </w:tc>
        <w:tc>
          <w:tcPr>
            <w:tcW w:w="5172" w:type="dxa"/>
            <w:gridSpan w:val="3"/>
            <w:tcBorders>
              <w:top w:val="dotted" w:sz="4" w:space="0" w:color="000000"/>
              <w:left w:val="dotted" w:sz="4" w:space="0" w:color="000000"/>
              <w:bottom w:val="dotted" w:sz="4" w:space="0" w:color="000000"/>
              <w:right w:val="dotted" w:sz="4" w:space="0" w:color="000000"/>
            </w:tcBorders>
            <w:shd w:color="auto" w:fill="C0C0C0" w:val="clear"/>
            <w:vAlign w:val="center"/>
          </w:tcPr>
          <w:p>
            <w:pPr>
              <w:pStyle w:val="Style18"/>
              <w:widowControl w:val="false"/>
              <w:rPr/>
            </w:pPr>
            <w:r>
              <w:rPr/>
              <w:t>Исполнитель</w:t>
            </w:r>
          </w:p>
        </w:tc>
      </w:tr>
      <w:tr>
        <w:trPr>
          <w:trHeight w:val="470" w:hRule="atLeast"/>
        </w:trPr>
        <w:tc>
          <w:tcPr>
            <w:tcW w:w="5251"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ind w:firstLine="540"/>
              <w:jc w:val="both"/>
              <w:rPr>
                <w:sz w:val="16"/>
                <w:szCs w:val="16"/>
              </w:rPr>
            </w:pPr>
            <w:r>
              <w:rPr>
                <w:rFonts w:cs="Arial" w:ascii="Arial" w:hAnsi="Arial"/>
                <w:b/>
                <w:sz w:val="20"/>
                <w:szCs w:val="20"/>
                <w:lang w:val="en-US"/>
              </w:rPr>
              <w:t xml:space="preserve"> </w:t>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jc w:val="center"/>
              <w:rPr>
                <w:rFonts w:ascii="Arial" w:hAnsi="Arial" w:cs="Arial"/>
                <w:sz w:val="16"/>
                <w:szCs w:val="16"/>
              </w:rPr>
            </w:pPr>
            <w:r>
              <w:rPr>
                <w:rFonts w:cs="Arial" w:ascii="Arial" w:hAnsi="Arial"/>
                <w:sz w:val="16"/>
                <w:szCs w:val="16"/>
              </w:rPr>
              <w:t>ип</w:t>
            </w:r>
          </w:p>
        </w:tc>
        <w:tc>
          <w:tcPr>
            <w:tcW w:w="3423" w:type="dxa"/>
            <w:gridSpan w:val="2"/>
            <w:tcBorders>
              <w:top w:val="dotted" w:sz="4" w:space="0" w:color="000000"/>
              <w:left w:val="dotted" w:sz="4" w:space="0" w:color="000000"/>
              <w:bottom w:val="dotted" w:sz="4" w:space="0" w:color="000000"/>
              <w:right w:val="dotted" w:sz="4" w:space="0" w:color="000000"/>
            </w:tcBorders>
            <w:vAlign w:val="center"/>
          </w:tcPr>
          <w:p>
            <w:pPr>
              <w:pStyle w:val="Style18"/>
              <w:widowControl w:val="false"/>
              <w:rPr/>
            </w:pPr>
            <w:r>
              <w:rPr/>
              <w:t>Кивган Александр Вячеславович</w:t>
            </w:r>
          </w:p>
        </w:tc>
      </w:tr>
      <w:tr>
        <w:trPr>
          <w:trHeight w:val="399" w:hRule="atLeast"/>
        </w:trPr>
        <w:tc>
          <w:tcPr>
            <w:tcW w:w="2262"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Паспорт серия, номер</w:t>
            </w:r>
          </w:p>
        </w:tc>
        <w:tc>
          <w:tcPr>
            <w:tcW w:w="298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lang w:val="en-US"/>
              </w:rPr>
            </w:pPr>
            <w:r>
              <w:rPr/>
              <w:t>Юридический адрес</w:t>
            </w:r>
            <w:r>
              <w:rPr>
                <w:lang w:val="en-US"/>
              </w:rPr>
              <w:t>:</w:t>
            </w:r>
          </w:p>
        </w:tc>
        <w:tc>
          <w:tcPr>
            <w:tcW w:w="3423" w:type="dxa"/>
            <w:gridSpan w:val="2"/>
            <w:tcBorders>
              <w:top w:val="dotted" w:sz="4" w:space="0" w:color="000000"/>
              <w:left w:val="dotted" w:sz="4" w:space="0" w:color="000000"/>
              <w:bottom w:val="dotted" w:sz="4" w:space="0" w:color="000000"/>
              <w:right w:val="dotted" w:sz="4" w:space="0" w:color="000000"/>
            </w:tcBorders>
            <w:vAlign w:val="center"/>
          </w:tcPr>
          <w:p>
            <w:pPr>
              <w:pStyle w:val="1"/>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140090, Московская область, г. Дзержинский, ул. Дзержинская, д.10, кв.43</w:t>
            </w:r>
          </w:p>
          <w:p>
            <w:pPr>
              <w:pStyle w:val="Style19"/>
              <w:widowControl w:val="false"/>
              <w:rPr/>
            </w:pPr>
            <w:r>
              <w:rPr/>
            </w:r>
          </w:p>
        </w:tc>
      </w:tr>
      <w:tr>
        <w:trPr>
          <w:trHeight w:val="651" w:hRule="atLeast"/>
        </w:trPr>
        <w:tc>
          <w:tcPr>
            <w:tcW w:w="2262"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Дата выдачи</w:t>
            </w:r>
          </w:p>
        </w:tc>
        <w:tc>
          <w:tcPr>
            <w:tcW w:w="298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телефон</w:t>
            </w:r>
          </w:p>
        </w:tc>
        <w:tc>
          <w:tcPr>
            <w:tcW w:w="3423" w:type="dxa"/>
            <w:gridSpan w:val="2"/>
            <w:tcBorders>
              <w:top w:val="dotted" w:sz="4" w:space="0" w:color="000000"/>
              <w:left w:val="dotted" w:sz="4" w:space="0" w:color="000000"/>
              <w:bottom w:val="dotted" w:sz="4" w:space="0" w:color="000000"/>
              <w:right w:val="dotted" w:sz="4" w:space="0" w:color="000000"/>
            </w:tcBorders>
            <w:vAlign w:val="center"/>
          </w:tcPr>
          <w:p>
            <w:pPr>
              <w:pStyle w:val="1"/>
              <w:widowControl w:val="false"/>
              <w:spacing w:before="6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rPr>
              <w:t>8 (909) 653-42-42</w:t>
            </w:r>
          </w:p>
          <w:p>
            <w:pPr>
              <w:pStyle w:val="1"/>
              <w:widowControl w:val="false"/>
              <w:spacing w:before="6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8(499)841-69-67</w:t>
            </w:r>
          </w:p>
          <w:p>
            <w:pPr>
              <w:pStyle w:val="Style19"/>
              <w:widowControl w:val="false"/>
              <w:rPr/>
            </w:pPr>
            <w:r>
              <w:rPr/>
            </w:r>
          </w:p>
        </w:tc>
      </w:tr>
      <w:tr>
        <w:trPr>
          <w:trHeight w:val="576" w:hRule="atLeast"/>
        </w:trPr>
        <w:tc>
          <w:tcPr>
            <w:tcW w:w="2262"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Кем выдан</w:t>
            </w:r>
          </w:p>
        </w:tc>
        <w:tc>
          <w:tcPr>
            <w:tcW w:w="298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ИНН/ОГРН</w:t>
            </w:r>
          </w:p>
        </w:tc>
        <w:tc>
          <w:tcPr>
            <w:tcW w:w="3423" w:type="dxa"/>
            <w:gridSpan w:val="2"/>
            <w:tcBorders>
              <w:top w:val="dotted" w:sz="4" w:space="0" w:color="000000"/>
              <w:left w:val="dotted" w:sz="4" w:space="0" w:color="000000"/>
              <w:bottom w:val="dotted" w:sz="4" w:space="0" w:color="000000"/>
              <w:right w:val="dotted" w:sz="4" w:space="0" w:color="000000"/>
            </w:tcBorders>
            <w:vAlign w:val="center"/>
          </w:tcPr>
          <w:p>
            <w:pPr>
              <w:pStyle w:val="1"/>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502736964450,</w:t>
            </w:r>
          </w:p>
          <w:p>
            <w:pPr>
              <w:pStyle w:val="1"/>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319502700106266</w:t>
            </w:r>
          </w:p>
          <w:p>
            <w:pPr>
              <w:pStyle w:val="1"/>
              <w:widowControl w:val="false"/>
              <w:spacing w:before="6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Style19"/>
              <w:widowControl w:val="false"/>
              <w:rPr>
                <w:highlight w:val="yellow"/>
              </w:rPr>
            </w:pPr>
            <w:r>
              <w:rPr>
                <w:highlight w:val="yellow"/>
              </w:rPr>
            </w:r>
          </w:p>
        </w:tc>
      </w:tr>
      <w:tr>
        <w:trPr>
          <w:trHeight w:val="576" w:hRule="atLeast"/>
        </w:trPr>
        <w:tc>
          <w:tcPr>
            <w:tcW w:w="2262" w:type="dxa"/>
            <w:tcBorders>
              <w:left w:val="dotted" w:sz="4" w:space="0" w:color="000000"/>
              <w:bottom w:val="dotted" w:sz="4" w:space="0" w:color="000000"/>
              <w:right w:val="dotted" w:sz="4" w:space="0" w:color="000000"/>
            </w:tcBorders>
            <w:vAlign w:val="center"/>
          </w:tcPr>
          <w:p>
            <w:pPr>
              <w:pStyle w:val="Style19"/>
              <w:widowControl w:val="false"/>
              <w:rPr/>
            </w:pPr>
            <w:r>
              <w:rPr/>
              <w:t>эл/п</w:t>
            </w:r>
          </w:p>
        </w:tc>
        <w:tc>
          <w:tcPr>
            <w:tcW w:w="2989" w:type="dxa"/>
            <w:tcBorders>
              <w:left w:val="dotted" w:sz="4" w:space="0" w:color="000000"/>
              <w:bottom w:val="dotted" w:sz="4" w:space="0" w:color="000000"/>
              <w:right w:val="dotted" w:sz="4" w:space="0" w:color="000000"/>
            </w:tcBorders>
            <w:vAlign w:val="center"/>
          </w:tcPr>
          <w:p>
            <w:pPr>
              <w:pStyle w:val="Style19"/>
              <w:widowControl w:val="false"/>
              <w:rPr/>
            </w:pPr>
            <w:r>
              <w:rPr/>
            </w:r>
          </w:p>
        </w:tc>
        <w:tc>
          <w:tcPr>
            <w:tcW w:w="1749" w:type="dxa"/>
            <w:tcBorders>
              <w:left w:val="dotted" w:sz="4" w:space="0" w:color="000000"/>
              <w:bottom w:val="dotted" w:sz="4" w:space="0" w:color="000000"/>
              <w:right w:val="dotted" w:sz="4" w:space="0" w:color="000000"/>
            </w:tcBorders>
            <w:vAlign w:val="center"/>
          </w:tcPr>
          <w:p>
            <w:pPr>
              <w:pStyle w:val="Style19"/>
              <w:widowControl w:val="false"/>
              <w:rPr/>
            </w:pPr>
            <w:r>
              <w:rPr/>
              <w:t>эл/п</w:t>
            </w:r>
          </w:p>
        </w:tc>
        <w:tc>
          <w:tcPr>
            <w:tcW w:w="3423" w:type="dxa"/>
            <w:gridSpan w:val="2"/>
            <w:tcBorders>
              <w:left w:val="dotted" w:sz="4" w:space="0" w:color="000000"/>
              <w:bottom w:val="dotted" w:sz="4" w:space="0" w:color="000000"/>
              <w:right w:val="dotted" w:sz="4" w:space="0" w:color="000000"/>
            </w:tcBorders>
            <w:vAlign w:val="center"/>
          </w:tcPr>
          <w:p>
            <w:pPr>
              <w:pStyle w:val="1"/>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311" w:hRule="atLeast"/>
        </w:trPr>
        <w:tc>
          <w:tcPr>
            <w:tcW w:w="2262"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Телефон</w:t>
            </w:r>
          </w:p>
        </w:tc>
        <w:tc>
          <w:tcPr>
            <w:tcW w:w="298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Р/с</w:t>
            </w:r>
          </w:p>
        </w:tc>
        <w:tc>
          <w:tcPr>
            <w:tcW w:w="3423" w:type="dxa"/>
            <w:gridSpan w:val="2"/>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highlight w:val="yellow"/>
                <w:lang w:val="en-US"/>
              </w:rPr>
            </w:pPr>
            <w:r>
              <w:rPr/>
              <w:t>40802810040000113825</w:t>
            </w:r>
          </w:p>
        </w:tc>
      </w:tr>
      <w:tr>
        <w:trPr>
          <w:trHeight w:val="417" w:hRule="atLeast"/>
        </w:trPr>
        <w:tc>
          <w:tcPr>
            <w:tcW w:w="2262"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Электронная почта</w:t>
            </w:r>
          </w:p>
        </w:tc>
        <w:tc>
          <w:tcPr>
            <w:tcW w:w="298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Банк</w:t>
            </w:r>
          </w:p>
        </w:tc>
        <w:tc>
          <w:tcPr>
            <w:tcW w:w="3423"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rPr>
                <w:rFonts w:ascii="Arial" w:hAnsi="Arial" w:cs="Arial"/>
                <w:sz w:val="20"/>
                <w:szCs w:val="20"/>
              </w:rPr>
            </w:pPr>
            <w:r>
              <w:rPr>
                <w:b/>
                <w:sz w:val="20"/>
                <w:szCs w:val="20"/>
              </w:rPr>
              <w:t>ПАО СБЕРБАНК</w:t>
            </w:r>
          </w:p>
        </w:tc>
      </w:tr>
      <w:tr>
        <w:trPr>
          <w:trHeight w:val="721" w:hRule="atLeast"/>
        </w:trPr>
        <w:tc>
          <w:tcPr>
            <w:tcW w:w="5251" w:type="dxa"/>
            <w:gridSpan w:val="2"/>
            <w:vMerge w:val="restart"/>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Подпись Заказчика</w:t>
            </w:r>
          </w:p>
          <w:p>
            <w:pPr>
              <w:pStyle w:val="Style19"/>
              <w:widowControl w:val="false"/>
              <w:rPr/>
            </w:pPr>
            <w:r>
              <w:rPr/>
              <w:t>(расшифровка):                                        /</w:t>
            </w:r>
            <w:r>
              <w:fldChar w:fldCharType="begin">
                <w:ffData>
                  <w:name w:val="ТекстовоеПоле20"/>
                  <w:enabled/>
                  <w:calcOnExit w:val="0"/>
                  <w:textInput/>
                </w:ffData>
              </w:fldChar>
            </w:r>
            <w:r>
              <w:rPr/>
              <w:instrText xml:space="preserve"> FORMTEXT </w:instrText>
            </w:r>
            <w:r>
              <w:rPr/>
            </w:r>
            <w:r>
              <w:rPr/>
              <w:fldChar w:fldCharType="separate"/>
            </w:r>
            <w:r>
              <w:rPr/>
            </w:r>
            <w:r>
              <w:rPr>
                <w:b/>
                <w:sz w:val="20"/>
                <w:szCs w:val="20"/>
              </w:rPr>
              <w:t xml:space="preserve"> </w:t>
            </w:r>
            <w:r>
              <w:rPr/>
            </w:r>
            <w:r>
              <w:rPr/>
              <w:fldChar w:fldCharType="end"/>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К/с</w:t>
            </w:r>
          </w:p>
        </w:tc>
        <w:tc>
          <w:tcPr>
            <w:tcW w:w="2283" w:type="dxa"/>
            <w:tcBorders>
              <w:top w:val="dotted" w:sz="4" w:space="0" w:color="000000"/>
              <w:left w:val="dotted" w:sz="4" w:space="0" w:color="000000"/>
              <w:bottom w:val="dotted" w:sz="4" w:space="0" w:color="000000"/>
              <w:right w:val="dotted" w:sz="4" w:space="0" w:color="000000"/>
            </w:tcBorders>
            <w:vAlign w:val="center"/>
          </w:tcPr>
          <w:p>
            <w:pPr>
              <w:pStyle w:val="1"/>
              <w:widowControl w:val="false"/>
              <w:spacing w:before="60" w:after="0"/>
              <w:rPr>
                <w:rFonts w:ascii="Arial" w:hAnsi="Arial" w:cs="Arial"/>
                <w:b/>
                <w:b/>
                <w:color w:val="333333"/>
                <w:sz w:val="20"/>
                <w:szCs w:val="20"/>
                <w:shd w:fill="FFFFFF" w:val="clear"/>
              </w:rPr>
            </w:pPr>
            <w:r>
              <w:rPr>
                <w:rFonts w:eastAsia="Times New Roman" w:cs="Times New Roman" w:ascii="Times New Roman" w:hAnsi="Times New Roman"/>
                <w:b/>
                <w:sz w:val="20"/>
                <w:szCs w:val="20"/>
              </w:rPr>
              <w:t>30101810400000000225</w:t>
            </w:r>
          </w:p>
          <w:p>
            <w:pPr>
              <w:pStyle w:val="Style19"/>
              <w:widowControl w:val="false"/>
              <w:rPr/>
            </w:pPr>
            <w:r>
              <w:rPr/>
            </w:r>
          </w:p>
        </w:tc>
        <w:tc>
          <w:tcPr>
            <w:tcW w:w="1140" w:type="dxa"/>
            <w:tcBorders>
              <w:top w:val="dotted" w:sz="4" w:space="0" w:color="000000"/>
              <w:left w:val="dotted" w:sz="4" w:space="0" w:color="000000"/>
              <w:bottom w:val="dotted" w:sz="4" w:space="0" w:color="000000"/>
              <w:right w:val="dotted" w:sz="4" w:space="0" w:color="000000"/>
            </w:tcBorders>
            <w:vAlign w:val="center"/>
          </w:tcPr>
          <w:p>
            <w:pPr>
              <w:pStyle w:val="1"/>
              <w:widowControl w:val="false"/>
              <w:spacing w:before="6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БИК: 044525225</w:t>
            </w:r>
          </w:p>
          <w:p>
            <w:pPr>
              <w:pStyle w:val="Style19"/>
              <w:widowControl w:val="false"/>
              <w:rPr/>
            </w:pPr>
            <w:r>
              <w:rPr/>
            </w:r>
          </w:p>
        </w:tc>
      </w:tr>
      <w:tr>
        <w:trPr>
          <w:trHeight w:val="586" w:hRule="atLeast"/>
        </w:trPr>
        <w:tc>
          <w:tcPr>
            <w:tcW w:w="5251" w:type="dxa"/>
            <w:gridSpan w:val="2"/>
            <w:vMerge w:val="continue"/>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r>
          </w:p>
        </w:tc>
        <w:tc>
          <w:tcPr>
            <w:tcW w:w="1749" w:type="dxa"/>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t>Подпись Исполнителя:</w:t>
            </w:r>
          </w:p>
        </w:tc>
        <w:tc>
          <w:tcPr>
            <w:tcW w:w="3423" w:type="dxa"/>
            <w:gridSpan w:val="2"/>
            <w:tcBorders>
              <w:top w:val="dotted" w:sz="4" w:space="0" w:color="000000"/>
              <w:left w:val="dotted" w:sz="4" w:space="0" w:color="000000"/>
              <w:bottom w:val="dotted" w:sz="4" w:space="0" w:color="000000"/>
              <w:right w:val="dotted" w:sz="4" w:space="0" w:color="000000"/>
            </w:tcBorders>
            <w:vAlign w:val="center"/>
          </w:tcPr>
          <w:p>
            <w:pPr>
              <w:pStyle w:val="Style19"/>
              <w:widowControl w:val="false"/>
              <w:rPr/>
            </w:pPr>
            <w:r>
              <w:rPr/>
            </w:r>
          </w:p>
        </w:tc>
      </w:tr>
    </w:tbl>
    <w:p>
      <w:pPr>
        <w:pStyle w:val="3"/>
        <w:rPr>
          <w:rFonts w:ascii="Times New Roman" w:hAnsi="Times New Roman" w:eastAsia="Times New Roman" w:cs="Times New Roman"/>
        </w:rPr>
      </w:pPr>
      <w:r>
        <w:rPr>
          <w:rFonts w:eastAsia="Times New Roman" w:cs="Times New Roman" w:ascii="Times New Roman" w:hAnsi="Times New Roman"/>
        </w:rPr>
      </w:r>
    </w:p>
    <w:p>
      <w:pPr>
        <w:pStyle w:val="3"/>
        <w:rPr>
          <w:rFonts w:ascii="Times New Roman" w:hAnsi="Times New Roman" w:eastAsia="Times New Roman" w:cs="Times New Roman"/>
        </w:rPr>
      </w:pPr>
      <w:r>
        <w:rPr>
          <w:rFonts w:eastAsia="Times New Roman" w:cs="Times New Roman" w:ascii="Times New Roman" w:hAnsi="Times New Roman"/>
        </w:rPr>
      </w:r>
    </w:p>
    <w:p>
      <w:pPr>
        <w:pStyle w:val="3"/>
        <w:rPr>
          <w:rFonts w:ascii="Times New Roman" w:hAnsi="Times New Roman" w:eastAsia="Times New Roman" w:cs="Times New Roman"/>
        </w:rPr>
      </w:pPr>
      <w:r>
        <w:rPr>
          <w:rFonts w:eastAsia="Times New Roman" w:cs="Times New Roman" w:ascii="Times New Roman" w:hAnsi="Times New Roman"/>
        </w:rPr>
        <w:t>Приложение №2,1</w:t>
      </w:r>
    </w:p>
    <w:p>
      <w:pPr>
        <w:pStyle w:val="3"/>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к договору №        </w:t>
      </w:r>
    </w:p>
    <w:p>
      <w:pPr>
        <w:pStyle w:val="1"/>
        <w:rPr>
          <w:rFonts w:ascii="Times New Roman" w:hAnsi="Times New Roman" w:eastAsia="Times New Roman" w:cs="Times New Roman"/>
        </w:rPr>
      </w:pPr>
      <w:r>
        <w:rPr>
          <w:rFonts w:eastAsia="Times New Roman" w:cs="Times New Roman" w:ascii="Times New Roman" w:hAnsi="Times New Roman"/>
        </w:rPr>
      </w:r>
    </w:p>
    <w:p>
      <w:pPr>
        <w:pStyle w:val="1"/>
        <w:rPr>
          <w:rFonts w:ascii="Times New Roman" w:hAnsi="Times New Roman" w:eastAsia="Times New Roman" w:cs="Times New Roman"/>
        </w:rPr>
      </w:pPr>
      <w:r>
        <w:rPr>
          <w:rFonts w:eastAsia="Times New Roman" w:cs="Times New Roman" w:ascii="Times New Roman" w:hAnsi="Times New Roman"/>
        </w:rPr>
      </w:r>
    </w:p>
    <w:p>
      <w:pPr>
        <w:pStyle w:val="1"/>
        <w:rPr>
          <w:rFonts w:ascii="Times New Roman" w:hAnsi="Times New Roman" w:eastAsia="Times New Roman" w:cs="Times New Roman"/>
        </w:rPr>
      </w:pPr>
      <w:r>
        <w:rPr>
          <w:rFonts w:eastAsia="Times New Roman" w:cs="Times New Roman" w:ascii="Times New Roman" w:hAnsi="Times New Roman"/>
        </w:rPr>
      </w:r>
    </w:p>
    <w:p>
      <w:pPr>
        <w:pStyle w:val="1"/>
        <w:rPr>
          <w:rFonts w:ascii="Times New Roman" w:hAnsi="Times New Roman" w:eastAsia="Times New Roman" w:cs="Times New Roman"/>
        </w:rPr>
      </w:pPr>
      <w:r>
        <w:rPr>
          <w:rFonts w:eastAsia="Times New Roman" w:cs="Times New Roman" w:ascii="Times New Roman" w:hAnsi="Times New Roman"/>
        </w:rPr>
      </w:r>
    </w:p>
    <w:p>
      <w:pPr>
        <w:pStyle w:val="3"/>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От                 202 г.</w:t>
      </w:r>
    </w:p>
    <w:p>
      <w:pPr>
        <w:pStyle w:val="1"/>
        <w:rPr/>
      </w:pPr>
      <w:r>
        <w:rPr/>
      </w:r>
    </w:p>
    <w:p>
      <w:pPr>
        <w:pStyle w:val="1"/>
        <w:jc w:val="center"/>
        <w:rPr>
          <w:b/>
          <w:b/>
          <w:bCs/>
        </w:rPr>
      </w:pPr>
      <w:r>
        <w:rPr>
          <w:rFonts w:eastAsia="Times New Roman" w:cs="Times New Roman" w:ascii="Times New Roman" w:hAnsi="Times New Roman"/>
          <w:b/>
          <w:bCs/>
          <w:sz w:val="24"/>
          <w:szCs w:val="24"/>
        </w:rPr>
        <w:t>Спецификация продукции и услуг по договору</w:t>
      </w:r>
    </w:p>
    <w:p>
      <w:pPr>
        <w:pStyle w:val="1"/>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8930" w:type="dxa"/>
        <w:jc w:val="left"/>
        <w:tblInd w:w="421" w:type="dxa"/>
        <w:tblLayout w:type="fixed"/>
        <w:tblCellMar>
          <w:top w:w="0" w:type="dxa"/>
          <w:left w:w="108" w:type="dxa"/>
          <w:bottom w:w="0" w:type="dxa"/>
          <w:right w:w="108" w:type="dxa"/>
        </w:tblCellMar>
        <w:tblLook w:firstRow="0" w:noVBand="1" w:lastRow="0" w:firstColumn="0" w:lastColumn="0" w:noHBand="0" w:val="0400"/>
      </w:tblPr>
      <w:tblGrid>
        <w:gridCol w:w="3538"/>
        <w:gridCol w:w="2272"/>
        <w:gridCol w:w="993"/>
        <w:gridCol w:w="2126"/>
      </w:tblGrid>
      <w:tr>
        <w:trPr>
          <w:trHeight w:val="53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Наименование изделия/услуги</w:t>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Материал/тип</w:t>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шт</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Стоимость</w:t>
            </w:r>
          </w:p>
        </w:tc>
      </w:tr>
      <w:tr>
        <w:trPr>
          <w:trHeight w:val="53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rPr>
            </w:pPr>
            <w:r>
              <w:rPr/>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lang w:val="en-US"/>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lang w:val="en-US"/>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53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rPr>
            </w:pPr>
            <w:r>
              <w:rPr/>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lang w:val="en-US"/>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53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lang w:val="ru-RU"/>
              </w:rPr>
            </w:pPr>
            <w:r>
              <w:rPr/>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53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rPr>
            </w:pPr>
            <w:r>
              <w:rPr/>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53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535"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523" w:hRule="atLeast"/>
        </w:trPr>
        <w:tc>
          <w:tcPr>
            <w:tcW w:w="3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spacing w:before="120" w:after="120"/>
              <w:rPr>
                <w:rFonts w:ascii="Times New Roman" w:hAnsi="Times New Roman" w:eastAsia="Times New Roman" w:cs="Times New Roman"/>
                <w:b/>
                <w:b/>
                <w:sz w:val="24"/>
                <w:szCs w:val="24"/>
                <w:u w:val="single"/>
              </w:rPr>
            </w:pPr>
            <w:r>
              <w:rPr>
                <w:rFonts w:eastAsia="Times New Roman" w:cs="Times New Roman" w:ascii="Times New Roman" w:hAnsi="Times New Roman"/>
                <w:b/>
                <w:i/>
                <w:sz w:val="24"/>
                <w:szCs w:val="24"/>
                <w:u w:val="single"/>
              </w:rPr>
              <w:t>Итоговая сумма договора:</w:t>
            </w:r>
          </w:p>
        </w:tc>
        <w:tc>
          <w:tcPr>
            <w:tcW w:w="2272"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1"/>
              <w:widowControl w:val="false"/>
              <w:spacing w:before="120" w:after="12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1"/>
              <w:widowControl w:val="false"/>
              <w:spacing w:before="120" w:after="120"/>
              <w:rPr>
                <w:rFonts w:ascii="Times New Roman" w:hAnsi="Times New Roman" w:eastAsia="Times New Roman" w:cs="Times New Roman"/>
                <w:b/>
                <w:b/>
                <w:sz w:val="24"/>
                <w:szCs w:val="24"/>
                <w:lang w:val="en-US"/>
              </w:rPr>
            </w:pPr>
            <w:r>
              <w:rPr>
                <w:rFonts w:eastAsia="Times New Roman" w:cs="Times New Roman" w:ascii="Times New Roman" w:hAnsi="Times New Roman"/>
                <w:b/>
                <w:sz w:val="24"/>
                <w:szCs w:val="24"/>
                <w:lang w:val="en-US"/>
              </w:rPr>
              <w:t>113 400,00</w:t>
            </w:r>
          </w:p>
        </w:tc>
      </w:tr>
    </w:tbl>
    <w:p>
      <w:pPr>
        <w:pStyle w:val="1"/>
        <w:spacing w:before="0" w:after="0"/>
        <w:ind w:left="426"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Стоимость продукции и услуг, указанных в Приложении №2.1, включается в общую стоимость договора.</w:t>
      </w:r>
    </w:p>
    <w:p>
      <w:pPr>
        <w:pStyle w:val="1"/>
        <w:spacing w:before="0" w:after="0"/>
        <w:ind w:left="426"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Этап изготовления продукции, даты доставки и монтажа изделия, можно уточнить по телефону 8 (909)653 42 42</w:t>
      </w:r>
    </w:p>
    <w:p>
      <w:pPr>
        <w:pStyle w:val="1"/>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r>
    </w:p>
    <w:p>
      <w:pPr>
        <w:pStyle w:val="1"/>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r>
    </w:p>
    <w:p>
      <w:pPr>
        <w:pStyle w:val="1"/>
        <w:spacing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1"/>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1"/>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1"/>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1"/>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1"/>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1034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5098"/>
        <w:gridCol w:w="5244"/>
      </w:tblGrid>
      <w:tr>
        <w:trPr>
          <w:trHeight w:val="40" w:hRule="atLeast"/>
        </w:trPr>
        <w:tc>
          <w:tcPr>
            <w:tcW w:w="5098" w:type="dxa"/>
            <w:tcBorders/>
            <w:shd w:color="auto" w:fill="auto" w:val="clear"/>
          </w:tcPr>
          <w:p>
            <w:pPr>
              <w:pStyle w:val="1"/>
              <w:widowControl w:val="false"/>
              <w:spacing w:before="60" w:after="60"/>
              <w:ind w:left="-108" w:firstLine="279"/>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От Исполнителя:   </w:t>
            </w:r>
          </w:p>
          <w:p>
            <w:pPr>
              <w:pStyle w:val="1"/>
              <w:widowControl w:val="false"/>
              <w:ind w:left="-108" w:firstLine="27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1"/>
              <w:widowControl w:val="false"/>
              <w:spacing w:before="60" w:after="60"/>
              <w:ind w:left="-108" w:firstLine="279"/>
              <w:rPr>
                <w:b/>
                <w:b/>
                <w:bCs/>
              </w:rPr>
            </w:pPr>
            <w:r>
              <w:rPr>
                <w:rFonts w:eastAsia="Times New Roman" w:cs="Times New Roman" w:ascii="Times New Roman" w:hAnsi="Times New Roman"/>
                <w:b/>
                <w:bCs/>
                <w:sz w:val="24"/>
                <w:szCs w:val="24"/>
              </w:rPr>
              <w:t>__________________   /А.В. Кивган/</w:t>
            </w:r>
          </w:p>
        </w:tc>
        <w:tc>
          <w:tcPr>
            <w:tcW w:w="5244" w:type="dxa"/>
            <w:tcBorders/>
            <w:shd w:color="auto" w:fill="auto" w:val="clear"/>
          </w:tcPr>
          <w:p>
            <w:pPr>
              <w:pStyle w:val="1"/>
              <w:widowControl w:val="false"/>
              <w:spacing w:before="60" w:after="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От Заказчика:</w:t>
            </w:r>
            <w:r>
              <w:rPr>
                <w:rFonts w:eastAsia="Times New Roman" w:cs="Times New Roman" w:ascii="Times New Roman" w:hAnsi="Times New Roman"/>
                <w:b/>
                <w:bCs/>
                <w:sz w:val="24"/>
                <w:szCs w:val="24"/>
              </w:rPr>
              <w:t xml:space="preserve">                                                                             </w:t>
            </w:r>
          </w:p>
          <w:p>
            <w:pPr>
              <w:pStyle w:val="1"/>
              <w:widowControl w:val="false"/>
              <w:spacing w:before="60" w:after="60"/>
              <w:rPr>
                <w:rFonts w:ascii="Times New Roman" w:hAnsi="Times New Roman" w:eastAsia="Times New Roman" w:cs="Times New Roman"/>
                <w:sz w:val="24"/>
                <w:szCs w:val="24"/>
              </w:rPr>
            </w:pPr>
            <w:r>
              <w:rPr/>
            </w:r>
          </w:p>
          <w:p>
            <w:pPr>
              <w:pStyle w:val="1"/>
              <w:widowControl w:val="false"/>
              <w:spacing w:before="60" w:after="60"/>
              <w:rPr>
                <w:rFonts w:ascii="Times New Roman" w:hAnsi="Times New Roman" w:eastAsia="Times New Roman" w:cs="Times New Roman"/>
                <w:sz w:val="24"/>
                <w:szCs w:val="24"/>
              </w:rPr>
            </w:pPr>
            <w:r>
              <w:rPr>
                <w:rFonts w:eastAsia="Times New Roman" w:cs="Times New Roman" w:ascii="Times New Roman" w:hAnsi="Times New Roman"/>
                <w:b/>
                <w:bCs/>
                <w:sz w:val="24"/>
                <w:szCs w:val="24"/>
                <w:shd w:fill="FFFFFF" w:val="clear"/>
              </w:rPr>
              <w:t xml:space="preserve">   </w:t>
            </w:r>
            <w:r>
              <w:rPr>
                <w:rFonts w:cs="Times New Roman" w:ascii="Times New Roman" w:hAnsi="Times New Roman"/>
                <w:b/>
                <w:sz w:val="24"/>
                <w:szCs w:val="24"/>
                <w:shd w:fill="FFFFFF" w:val="clear"/>
              </w:rPr>
              <w:t xml:space="preserve">_______________/     /        </w:t>
            </w:r>
          </w:p>
        </w:tc>
      </w:tr>
    </w:tbl>
    <w:p>
      <w:pPr>
        <w:pStyle w:val="1"/>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1"/>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bidi w:val="0"/>
        <w:spacing w:lineRule="auto" w:line="240" w:before="60" w:after="60"/>
        <w:jc w:val="left"/>
        <w:rPr>
          <w:rFonts w:ascii="Arial" w:hAnsi="Arial" w:cs="Arial"/>
          <w:sz w:val="16"/>
          <w:szCs w:val="16"/>
        </w:rPr>
      </w:pPr>
      <w:r>
        <w:rPr/>
      </w:r>
      <w:bookmarkStart w:id="1" w:name="_GoBack1"/>
      <w:bookmarkStart w:id="2" w:name="_GoBack1"/>
      <w:bookmarkEnd w:id="2"/>
    </w:p>
    <w:sectPr>
      <w:type w:val="nextPage"/>
      <w:pgSz w:w="11906" w:h="16838"/>
      <w:pgMar w:left="1134" w:right="748" w:gutter="0" w:header="0" w:top="902" w:footer="0" w:bottom="53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Arial Narrow">
    <w:charset w:val="cc"/>
    <w:family w:val="roman"/>
    <w:pitch w:val="variable"/>
  </w:font>
</w:fonts>
</file>

<file path=word/settings.xml><?xml version="1.0" encoding="utf-8"?>
<w:settings xmlns:w="http://schemas.openxmlformats.org/wordprocessingml/2006/main">
  <w:zoom w:percent="16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5a52"/>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qFormat/>
    <w:rsid w:val="00f36575"/>
    <w:pPr>
      <w:keepNext w:val="true"/>
      <w:spacing w:before="240" w:after="60"/>
      <w:outlineLvl w:val="1"/>
    </w:pPr>
    <w:rPr>
      <w:rFonts w:ascii="Arial" w:hAnsi="Arial" w:cs="Arial"/>
      <w:b/>
      <w:bCs/>
      <w:i/>
      <w:iCs/>
      <w:sz w:val="28"/>
      <w:szCs w:val="28"/>
    </w:rPr>
  </w:style>
  <w:style w:type="paragraph" w:styleId="3">
    <w:name w:val="Heading 3"/>
    <w:basedOn w:val="1"/>
    <w:next w:val="1"/>
    <w:qFormat/>
    <w:pPr>
      <w:keepNext w:val="true"/>
      <w:keepLines/>
      <w:spacing w:before="0" w:after="0"/>
      <w:jc w:val="right"/>
      <w:outlineLvl w:val="2"/>
    </w:pPr>
    <w:rPr>
      <w:b/>
      <w:sz w:val="24"/>
      <w:szCs w:val="24"/>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rsid w:val="00c958a9"/>
    <w:rPr>
      <w:color w:val="0000FF"/>
      <w:u w:val="single"/>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lang w:val="zxx" w:eastAsia="zxx" w:bidi="zxx"/>
    </w:rPr>
  </w:style>
  <w:style w:type="paragraph" w:styleId="Style18" w:customStyle="1">
    <w:name w:val="Заголовок таблицы реквизитов"/>
    <w:basedOn w:val="Normal"/>
    <w:next w:val="Normal"/>
    <w:autoRedefine/>
    <w:qFormat/>
    <w:rsid w:val="00af7c27"/>
    <w:pPr/>
    <w:rPr>
      <w:rFonts w:ascii="Arial" w:hAnsi="Arial" w:cs="Arial"/>
      <w:b/>
      <w:sz w:val="18"/>
      <w:szCs w:val="18"/>
    </w:rPr>
  </w:style>
  <w:style w:type="paragraph" w:styleId="Style19" w:customStyle="1">
    <w:name w:val="Текст таблицы реквизитов"/>
    <w:autoRedefine/>
    <w:qFormat/>
    <w:rsid w:val="00c732d7"/>
    <w:pPr>
      <w:widowControl/>
      <w:suppressAutoHyphens w:val="true"/>
      <w:bidi w:val="0"/>
      <w:spacing w:before="0" w:after="0"/>
      <w:jc w:val="both"/>
    </w:pPr>
    <w:rPr>
      <w:rFonts w:ascii="Arial" w:hAnsi="Arial" w:eastAsia="Times New Roman" w:cs="Arial"/>
      <w:color w:val="000000"/>
      <w:kern w:val="0"/>
      <w:sz w:val="16"/>
      <w:szCs w:val="16"/>
      <w:lang w:val="ru-RU" w:eastAsia="ru-RU" w:bidi="ar-SA"/>
    </w:rPr>
  </w:style>
  <w:style w:type="paragraph" w:styleId="ConsPlusNormal" w:customStyle="1">
    <w:name w:val="ConsPlusNormal"/>
    <w:qFormat/>
    <w:rsid w:val="00f3657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NormalWeb">
    <w:name w:val="Normal (Web)"/>
    <w:basedOn w:val="Normal"/>
    <w:qFormat/>
    <w:rsid w:val="00f36575"/>
    <w:pPr>
      <w:spacing w:beforeAutospacing="1" w:afterAutospacing="1"/>
    </w:pPr>
    <w:rPr>
      <w:rFonts w:eastAsia="SimSun"/>
      <w:lang w:eastAsia="zh-CN"/>
    </w:rPr>
  </w:style>
  <w:style w:type="paragraph" w:styleId="Arial" w:customStyle="1">
    <w:name w:val="Обычный + Arial"/>
    <w:basedOn w:val="Normal"/>
    <w:qFormat/>
    <w:rsid w:val="007b4fe3"/>
    <w:pPr>
      <w:spacing w:before="0" w:after="60"/>
      <w:jc w:val="center"/>
    </w:pPr>
    <w:rPr>
      <w:sz w:val="16"/>
      <w:szCs w:val="16"/>
    </w:rPr>
  </w:style>
  <w:style w:type="paragraph" w:styleId="1" w:customStyle="1">
    <w:name w:val="Обычный1"/>
    <w:qFormat/>
    <w:rsid w:val="005042f5"/>
    <w:pPr>
      <w:widowControl/>
      <w:suppressAutoHyphens w:val="true"/>
      <w:bidi w:val="0"/>
      <w:spacing w:before="60" w:after="60"/>
      <w:jc w:val="left"/>
    </w:pPr>
    <w:rPr>
      <w:rFonts w:ascii="Arial Narrow" w:hAnsi="Arial Narrow" w:eastAsia="Arial Narrow" w:cs="Arial Narrow"/>
      <w:color w:val="auto"/>
      <w:kern w:val="0"/>
      <w:sz w:val="18"/>
      <w:szCs w:val="18"/>
      <w:lang w:val="ru-RU" w:eastAsia="ru-RU"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958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7080</TotalTime>
  <Application>LibreOffice/7.3.0.3$Windows_X86_64 LibreOffice_project/0f246aa12d0eee4a0f7adcefbf7c878fc2238db3</Application>
  <AppVersion>15.0000</AppVersion>
  <Pages>5</Pages>
  <Words>3706</Words>
  <Characters>24869</Characters>
  <CharactersWithSpaces>29119</CharactersWithSpaces>
  <Paragraphs>159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2022-01-25T11:27:00Z</dcterms:created>
  <dc:creator>oksana</dc:creator>
  <dc:description/>
  <dc:language>ru-RU</dc:language>
  <cp:lastModifiedBy/>
  <cp:lastPrinted>2023-03-08T12:11:12Z</cp:lastPrinted>
  <dcterms:modified xsi:type="dcterms:W3CDTF">2023-03-16T13:18:13Z</dcterms:modified>
  <cp:revision>12</cp:revision>
  <dc:subject/>
  <dc:title>ДОГОВОР №</dc:title>
</cp:coreProperties>
</file>

<file path=docProps/custom.xml><?xml version="1.0" encoding="utf-8"?>
<Properties xmlns="http://schemas.openxmlformats.org/officeDocument/2006/custom-properties" xmlns:vt="http://schemas.openxmlformats.org/officeDocument/2006/docPropsVTypes"/>
</file>